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Style w:val="Strong"/>
          <w:rFonts w:ascii="Arial" w:hAnsi="Arial" w:cs="Arial"/>
          <w:color w:val="0000FF"/>
          <w:sz w:val="19"/>
          <w:szCs w:val="19"/>
          <w:u w:val="single"/>
        </w:rPr>
        <w:t>COMMENTS ON 2011 PATIENT QUESTIONNAIRE</w:t>
      </w:r>
      <w:r>
        <w:rPr>
          <w:rStyle w:val="Strong"/>
          <w:rFonts w:ascii="Arial" w:hAnsi="Arial" w:cs="Arial"/>
          <w:color w:val="505050"/>
          <w:sz w:val="19"/>
          <w:szCs w:val="19"/>
          <w:u w:val="single"/>
        </w:rPr>
        <w:t xml:space="preserve"> 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Fonts w:ascii="Arial" w:hAnsi="Arial" w:cs="Arial"/>
          <w:color w:val="505050"/>
          <w:sz w:val="19"/>
          <w:szCs w:val="19"/>
        </w:rPr>
        <w:t>Our overall practice scores were higher than the national benchmark scores for all six scales and of these were unusually high for access, receptionists, community enablement and satisfaction.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Style w:val="Strong"/>
          <w:rFonts w:ascii="Arial" w:hAnsi="Arial" w:cs="Arial"/>
          <w:i/>
          <w:iCs/>
          <w:color w:val="505050"/>
          <w:sz w:val="19"/>
          <w:szCs w:val="19"/>
          <w:u w:val="single"/>
        </w:rPr>
        <w:t>ACCESS SCALES</w:t>
      </w:r>
      <w:r>
        <w:rPr>
          <w:rStyle w:val="Strong"/>
          <w:rFonts w:ascii="Arial" w:hAnsi="Arial" w:cs="Arial"/>
          <w:i/>
          <w:iCs/>
          <w:color w:val="5050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505050"/>
          <w:sz w:val="19"/>
          <w:szCs w:val="19"/>
        </w:rPr>
        <w:br/>
      </w:r>
      <w:r>
        <w:rPr>
          <w:rFonts w:ascii="Arial" w:hAnsi="Arial" w:cs="Arial"/>
          <w:color w:val="505050"/>
          <w:sz w:val="19"/>
          <w:szCs w:val="19"/>
        </w:rPr>
        <w:t xml:space="preserve">This is the largest scale.  The mean access score for our practice was exceptionally high at 82 where the </w:t>
      </w:r>
      <w:proofErr w:type="spellStart"/>
      <w:r>
        <w:rPr>
          <w:rFonts w:ascii="Arial" w:hAnsi="Arial" w:cs="Arial"/>
          <w:color w:val="505050"/>
          <w:sz w:val="19"/>
          <w:szCs w:val="19"/>
        </w:rPr>
        <w:t>neation</w:t>
      </w:r>
      <w:proofErr w:type="spellEnd"/>
      <w:r>
        <w:rPr>
          <w:rFonts w:ascii="Arial" w:hAnsi="Arial" w:cs="Arial"/>
          <w:color w:val="505050"/>
          <w:sz w:val="19"/>
          <w:szCs w:val="19"/>
        </w:rPr>
        <w:t xml:space="preserve"> benchmark is 62.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Fonts w:ascii="Arial" w:hAnsi="Arial" w:cs="Arial"/>
          <w:color w:val="505050"/>
          <w:sz w:val="19"/>
          <w:szCs w:val="19"/>
        </w:rPr>
        <w:t>95% of respondents rated opening hours as good, very good or excellent.  Availability of appointments were rated as good, very or excellent by 99% of patients willing to see any doctor and 96% waiting to see a specific doctor.   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Fonts w:ascii="Arial" w:hAnsi="Arial" w:cs="Arial"/>
          <w:color w:val="505050"/>
          <w:sz w:val="19"/>
          <w:szCs w:val="19"/>
        </w:rPr>
        <w:t>85% of your patients reported that an appointment was available with any doctor, and 76% with their doctor of their choice on the same day or the next day.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Fonts w:ascii="Arial" w:hAnsi="Arial" w:cs="Arial"/>
          <w:color w:val="505050"/>
          <w:sz w:val="19"/>
          <w:szCs w:val="19"/>
        </w:rPr>
        <w:t>Of the 142 patients who reported phoning through to the Practice 96% reported that this was good, very good or excellent.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Fonts w:ascii="Arial" w:hAnsi="Arial" w:cs="Arial"/>
          <w:color w:val="505050"/>
          <w:sz w:val="19"/>
          <w:szCs w:val="19"/>
        </w:rPr>
        <w:t>Of the 76 patients who were able to rate how easy it was to speak to a doctor on the phone to ask a question or for medical advice 92% reported that this was good, very good or excellent.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Fonts w:ascii="Arial" w:hAnsi="Arial" w:cs="Arial"/>
          <w:color w:val="505050"/>
          <w:sz w:val="19"/>
          <w:szCs w:val="19"/>
        </w:rPr>
        <w:t>78% of patients rated waiting times at the surgery, good, very good or excellent.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505050"/>
          <w:sz w:val="19"/>
          <w:szCs w:val="19"/>
          <w:u w:val="single"/>
        </w:rPr>
        <w:t>RECEPTIONIST SCALE</w:t>
      </w:r>
      <w:r>
        <w:rPr>
          <w:rFonts w:ascii="Arial" w:hAnsi="Arial" w:cs="Arial"/>
          <w:b/>
          <w:bCs/>
          <w:i/>
          <w:iCs/>
          <w:color w:val="505050"/>
          <w:sz w:val="19"/>
          <w:szCs w:val="19"/>
          <w:u w:val="single"/>
        </w:rPr>
        <w:br/>
      </w:r>
      <w:proofErr w:type="gramStart"/>
      <w:r>
        <w:rPr>
          <w:rFonts w:ascii="Arial" w:hAnsi="Arial" w:cs="Arial"/>
          <w:color w:val="505050"/>
          <w:sz w:val="19"/>
          <w:szCs w:val="19"/>
        </w:rPr>
        <w:t>This</w:t>
      </w:r>
      <w:proofErr w:type="gramEnd"/>
      <w:r>
        <w:rPr>
          <w:rFonts w:ascii="Arial" w:hAnsi="Arial" w:cs="Arial"/>
          <w:color w:val="505050"/>
          <w:sz w:val="19"/>
          <w:szCs w:val="19"/>
        </w:rPr>
        <w:t xml:space="preserve"> is a single item scale.  Our patients scored the way they were treated by the receptionist unusually well at 88% compared to the national benchmark which is 77%.  97% of patients rated this as good, very good or excellent.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505050"/>
          <w:sz w:val="19"/>
          <w:szCs w:val="19"/>
          <w:u w:val="single"/>
        </w:rPr>
        <w:t>CONTINUITY OF CARE SCALE</w:t>
      </w:r>
      <w:r>
        <w:rPr>
          <w:rStyle w:val="Emphasis"/>
          <w:rFonts w:ascii="Arial" w:hAnsi="Arial" w:cs="Arial"/>
          <w:b/>
          <w:bCs/>
          <w:color w:val="505050"/>
          <w:sz w:val="19"/>
          <w:szCs w:val="19"/>
        </w:rPr>
        <w:t xml:space="preserve"> </w:t>
      </w:r>
      <w:r>
        <w:rPr>
          <w:rFonts w:ascii="Arial" w:hAnsi="Arial" w:cs="Arial"/>
          <w:color w:val="505050"/>
          <w:sz w:val="19"/>
          <w:szCs w:val="19"/>
        </w:rPr>
        <w:br/>
        <w:t>Our practice scored exceptionally well at 84% against the national benchmark of 69% for how patients rate being able to see their usual doctor on request.  96% of patients rated this as good, very good or excellent.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505050"/>
          <w:sz w:val="19"/>
          <w:szCs w:val="19"/>
          <w:u w:val="single"/>
        </w:rPr>
        <w:t>COMMUNICATION SCALE</w:t>
      </w:r>
      <w:r>
        <w:rPr>
          <w:rFonts w:ascii="Arial" w:hAnsi="Arial" w:cs="Arial"/>
          <w:b/>
          <w:bCs/>
          <w:i/>
          <w:iCs/>
          <w:color w:val="505050"/>
          <w:sz w:val="19"/>
          <w:szCs w:val="19"/>
          <w:u w:val="single"/>
        </w:rPr>
        <w:br/>
      </w:r>
      <w:r>
        <w:rPr>
          <w:rFonts w:ascii="Arial" w:hAnsi="Arial" w:cs="Arial"/>
          <w:color w:val="505050"/>
          <w:sz w:val="19"/>
          <w:szCs w:val="19"/>
        </w:rPr>
        <w:t>Our patients rated communication with doctors in our practice overall very well with a score 91% compared with a national benchmark of 83%.</w:t>
      </w:r>
    </w:p>
    <w:p w:rsidR="004A46EE" w:rsidRDefault="004A46EE" w:rsidP="004A46EE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19"/>
          <w:szCs w:val="19"/>
        </w:rPr>
      </w:pPr>
      <w:r>
        <w:rPr>
          <w:rStyle w:val="Emphasis"/>
          <w:rFonts w:ascii="Arial" w:hAnsi="Arial" w:cs="Arial"/>
          <w:b/>
          <w:bCs/>
          <w:color w:val="505050"/>
          <w:sz w:val="19"/>
          <w:szCs w:val="19"/>
          <w:u w:val="single"/>
        </w:rPr>
        <w:t>ENABLEMENT</w:t>
      </w:r>
      <w:r>
        <w:rPr>
          <w:rFonts w:ascii="Arial" w:hAnsi="Arial" w:cs="Arial"/>
          <w:b/>
          <w:bCs/>
          <w:i/>
          <w:iCs/>
          <w:color w:val="505050"/>
          <w:sz w:val="19"/>
          <w:szCs w:val="19"/>
          <w:u w:val="single"/>
        </w:rPr>
        <w:br/>
      </w:r>
      <w:proofErr w:type="gramStart"/>
      <w:r>
        <w:rPr>
          <w:rFonts w:ascii="Arial" w:hAnsi="Arial" w:cs="Arial"/>
          <w:color w:val="505050"/>
          <w:sz w:val="19"/>
          <w:szCs w:val="19"/>
        </w:rPr>
        <w:t>Our</w:t>
      </w:r>
      <w:proofErr w:type="gramEnd"/>
      <w:r>
        <w:rPr>
          <w:rFonts w:ascii="Arial" w:hAnsi="Arial" w:cs="Arial"/>
          <w:color w:val="505050"/>
          <w:sz w:val="19"/>
          <w:szCs w:val="19"/>
        </w:rPr>
        <w:t xml:space="preserve"> score was 72% for this scale compared to a national benchmark of 66%</w:t>
      </w:r>
    </w:p>
    <w:p w:rsidR="00295E02" w:rsidRDefault="004A46EE">
      <w:bookmarkStart w:id="0" w:name="_GoBack"/>
      <w:bookmarkEnd w:id="0"/>
    </w:p>
    <w:sectPr w:rsidR="0029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E"/>
    <w:rsid w:val="004A46EE"/>
    <w:rsid w:val="006C7777"/>
    <w:rsid w:val="006F635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6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6E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4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6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6E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937">
          <w:marLeft w:val="0"/>
          <w:marRight w:val="0"/>
          <w:marTop w:val="100"/>
          <w:marBottom w:val="10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439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799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21354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Germans</dc:creator>
  <cp:keywords/>
  <dc:description/>
  <cp:lastModifiedBy>St Germans</cp:lastModifiedBy>
  <cp:revision>1</cp:revision>
  <dcterms:created xsi:type="dcterms:W3CDTF">2013-11-01T10:10:00Z</dcterms:created>
  <dcterms:modified xsi:type="dcterms:W3CDTF">2013-11-01T10:11:00Z</dcterms:modified>
</cp:coreProperties>
</file>