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86D14" w14:textId="77777777" w:rsidR="0012291C" w:rsidRPr="0012291C" w:rsidRDefault="0012291C" w:rsidP="0012291C">
      <w:pPr>
        <w:jc w:val="center"/>
        <w:rPr>
          <w:b/>
          <w:sz w:val="24"/>
          <w:szCs w:val="24"/>
        </w:rPr>
      </w:pPr>
      <w:r w:rsidRPr="0012291C">
        <w:rPr>
          <w:b/>
          <w:bCs/>
          <w:sz w:val="24"/>
          <w:szCs w:val="24"/>
        </w:rPr>
        <w:t>QUAY LANE SURGERY</w:t>
      </w:r>
      <w:r w:rsidRPr="0012291C">
        <w:rPr>
          <w:b/>
          <w:sz w:val="24"/>
          <w:szCs w:val="24"/>
        </w:rPr>
        <w:br/>
      </w:r>
      <w:r w:rsidRPr="0012291C">
        <w:rPr>
          <w:b/>
          <w:bCs/>
          <w:sz w:val="24"/>
          <w:szCs w:val="24"/>
        </w:rPr>
        <w:t>Non-NHS Services and Fees</w:t>
      </w:r>
    </w:p>
    <w:p w14:paraId="63AD7C81" w14:textId="0B94518D" w:rsidR="00F62EB8" w:rsidRPr="00F62EB8" w:rsidRDefault="0012291C" w:rsidP="00F62EB8">
      <w:pPr>
        <w:spacing w:after="0"/>
        <w:rPr>
          <w:bCs/>
          <w:sz w:val="24"/>
          <w:szCs w:val="24"/>
        </w:rPr>
      </w:pPr>
      <w:r w:rsidRPr="0012291C">
        <w:rPr>
          <w:bCs/>
          <w:sz w:val="24"/>
          <w:szCs w:val="24"/>
        </w:rPr>
        <w:t xml:space="preserve">From time to time, our GPs are asked to provide services that fall outside the scope of NHS funding. </w:t>
      </w:r>
      <w:r w:rsidR="00F62EB8">
        <w:rPr>
          <w:bCs/>
          <w:sz w:val="24"/>
          <w:szCs w:val="24"/>
        </w:rPr>
        <w:t xml:space="preserve"> </w:t>
      </w:r>
      <w:r w:rsidR="00F62EB8" w:rsidRPr="00F62EB8">
        <w:rPr>
          <w:bCs/>
          <w:sz w:val="24"/>
          <w:szCs w:val="24"/>
        </w:rPr>
        <w:t xml:space="preserve">Such services </w:t>
      </w:r>
      <w:r w:rsidR="00356470">
        <w:rPr>
          <w:bCs/>
          <w:sz w:val="24"/>
          <w:szCs w:val="24"/>
        </w:rPr>
        <w:t xml:space="preserve">often </w:t>
      </w:r>
      <w:r w:rsidR="00F62EB8" w:rsidRPr="00F62EB8">
        <w:rPr>
          <w:bCs/>
          <w:sz w:val="24"/>
          <w:szCs w:val="24"/>
        </w:rPr>
        <w:t xml:space="preserve">require additional time, administrative </w:t>
      </w:r>
      <w:r w:rsidR="00356470">
        <w:rPr>
          <w:bCs/>
          <w:sz w:val="24"/>
          <w:szCs w:val="24"/>
        </w:rPr>
        <w:t>input</w:t>
      </w:r>
      <w:r w:rsidR="00F62EB8" w:rsidRPr="00F62EB8">
        <w:rPr>
          <w:bCs/>
          <w:sz w:val="24"/>
          <w:szCs w:val="24"/>
        </w:rPr>
        <w:t xml:space="preserve"> and professional responsibility. As </w:t>
      </w:r>
      <w:r w:rsidR="00356470">
        <w:rPr>
          <w:bCs/>
          <w:sz w:val="24"/>
          <w:szCs w:val="24"/>
        </w:rPr>
        <w:t>such</w:t>
      </w:r>
      <w:r w:rsidR="00F62EB8" w:rsidRPr="00F62EB8">
        <w:rPr>
          <w:bCs/>
          <w:sz w:val="24"/>
          <w:szCs w:val="24"/>
        </w:rPr>
        <w:t>, they are subject to </w:t>
      </w:r>
      <w:r w:rsidR="00F62EB8" w:rsidRPr="00F62EB8">
        <w:rPr>
          <w:b/>
          <w:bCs/>
          <w:sz w:val="24"/>
          <w:szCs w:val="24"/>
        </w:rPr>
        <w:t>private fees</w:t>
      </w:r>
      <w:r w:rsidR="00F62EB8" w:rsidRPr="00F62EB8">
        <w:rPr>
          <w:bCs/>
          <w:sz w:val="24"/>
          <w:szCs w:val="24"/>
        </w:rPr>
        <w:t>, which reflect both the </w:t>
      </w:r>
      <w:r w:rsidR="00F62EB8" w:rsidRPr="00F62EB8">
        <w:rPr>
          <w:b/>
          <w:bCs/>
          <w:sz w:val="24"/>
          <w:szCs w:val="24"/>
        </w:rPr>
        <w:t>cost</w:t>
      </w:r>
      <w:r w:rsidR="00F62EB8" w:rsidRPr="00F62EB8">
        <w:rPr>
          <w:bCs/>
          <w:sz w:val="24"/>
          <w:szCs w:val="24"/>
        </w:rPr>
        <w:t> of providing the service and the </w:t>
      </w:r>
      <w:r w:rsidR="00F62EB8" w:rsidRPr="00F62EB8">
        <w:rPr>
          <w:b/>
          <w:bCs/>
          <w:sz w:val="24"/>
          <w:szCs w:val="24"/>
        </w:rPr>
        <w:t>risk</w:t>
      </w:r>
      <w:r w:rsidR="00F62EB8" w:rsidRPr="00F62EB8">
        <w:rPr>
          <w:bCs/>
          <w:sz w:val="24"/>
          <w:szCs w:val="24"/>
        </w:rPr>
        <w:t> involved in undertaking non-clinical or medico-legal work.</w:t>
      </w:r>
    </w:p>
    <w:p w14:paraId="519A4F94" w14:textId="28F478EA" w:rsidR="0012291C" w:rsidRDefault="00F62EB8" w:rsidP="0012291C">
      <w:pPr>
        <w:spacing w:after="0"/>
        <w:rPr>
          <w:bCs/>
          <w:sz w:val="24"/>
          <w:szCs w:val="24"/>
        </w:rPr>
      </w:pPr>
      <w:r w:rsidRPr="00F62EB8">
        <w:rPr>
          <w:bCs/>
          <w:sz w:val="24"/>
          <w:szCs w:val="24"/>
        </w:rPr>
        <w:t>Our fee schedule was last reviewed in</w:t>
      </w:r>
      <w:r w:rsidRPr="003C6A55">
        <w:rPr>
          <w:b/>
          <w:sz w:val="24"/>
          <w:szCs w:val="24"/>
        </w:rPr>
        <w:t xml:space="preserve"> 2022</w:t>
      </w:r>
      <w:r w:rsidR="00356470">
        <w:rPr>
          <w:bCs/>
          <w:sz w:val="24"/>
          <w:szCs w:val="24"/>
        </w:rPr>
        <w:t>. Updated charges are listed below and come into effect on 1</w:t>
      </w:r>
      <w:r w:rsidR="00356470" w:rsidRPr="00356470">
        <w:rPr>
          <w:bCs/>
          <w:sz w:val="24"/>
          <w:szCs w:val="24"/>
          <w:vertAlign w:val="superscript"/>
        </w:rPr>
        <w:t>st</w:t>
      </w:r>
      <w:r w:rsidR="00356470">
        <w:rPr>
          <w:bCs/>
          <w:sz w:val="24"/>
          <w:szCs w:val="24"/>
        </w:rPr>
        <w:t xml:space="preserve"> November 2025</w:t>
      </w:r>
      <w:r>
        <w:rPr>
          <w:bCs/>
          <w:sz w:val="24"/>
          <w:szCs w:val="24"/>
        </w:rPr>
        <w:t>:</w:t>
      </w:r>
    </w:p>
    <w:p w14:paraId="4396BF1E" w14:textId="77777777" w:rsidR="00356470" w:rsidRPr="0012291C" w:rsidRDefault="00356470" w:rsidP="0012291C">
      <w:pPr>
        <w:spacing w:after="0"/>
        <w:rPr>
          <w:bCs/>
          <w:sz w:val="24"/>
          <w:szCs w:val="24"/>
        </w:rPr>
      </w:pPr>
    </w:p>
    <w:tbl>
      <w:tblPr>
        <w:tblStyle w:val="TableGrid"/>
        <w:tblW w:w="9464" w:type="dxa"/>
        <w:tblLook w:val="04A0" w:firstRow="1" w:lastRow="0" w:firstColumn="1" w:lastColumn="0" w:noHBand="0" w:noVBand="1"/>
      </w:tblPr>
      <w:tblGrid>
        <w:gridCol w:w="5098"/>
        <w:gridCol w:w="1247"/>
        <w:gridCol w:w="1418"/>
        <w:gridCol w:w="1701"/>
      </w:tblGrid>
      <w:tr w:rsidR="00124B4A" w14:paraId="7AC4A07D" w14:textId="77777777" w:rsidTr="00356470">
        <w:tc>
          <w:tcPr>
            <w:tcW w:w="5098" w:type="dxa"/>
            <w:shd w:val="clear" w:color="auto" w:fill="D9D9D9" w:themeFill="background1" w:themeFillShade="D9"/>
          </w:tcPr>
          <w:p w14:paraId="0ED3EF54" w14:textId="77777777" w:rsidR="00124B4A" w:rsidRPr="002A4297" w:rsidRDefault="00124B4A" w:rsidP="00033D5D">
            <w:pPr>
              <w:rPr>
                <w:b/>
              </w:rPr>
            </w:pPr>
            <w:r w:rsidRPr="002A4297">
              <w:rPr>
                <w:b/>
              </w:rPr>
              <w:t>CERTIFICATES NON-MEDICAL</w:t>
            </w:r>
          </w:p>
        </w:tc>
        <w:tc>
          <w:tcPr>
            <w:tcW w:w="1247" w:type="dxa"/>
            <w:shd w:val="clear" w:color="auto" w:fill="D9D9D9" w:themeFill="background1" w:themeFillShade="D9"/>
          </w:tcPr>
          <w:p w14:paraId="739132C9" w14:textId="77777777" w:rsidR="00124B4A" w:rsidRPr="002A4297" w:rsidRDefault="00124B4A" w:rsidP="00A41BB5">
            <w:pPr>
              <w:jc w:val="center"/>
              <w:rPr>
                <w:b/>
              </w:rPr>
            </w:pPr>
            <w:r w:rsidRPr="002A4297">
              <w:rPr>
                <w:b/>
              </w:rPr>
              <w:t>CHARGE</w:t>
            </w:r>
          </w:p>
        </w:tc>
        <w:tc>
          <w:tcPr>
            <w:tcW w:w="1418" w:type="dxa"/>
            <w:shd w:val="clear" w:color="auto" w:fill="D9D9D9" w:themeFill="background1" w:themeFillShade="D9"/>
          </w:tcPr>
          <w:p w14:paraId="24562C57" w14:textId="77777777" w:rsidR="00124B4A" w:rsidRDefault="00124B4A" w:rsidP="00A41BB5">
            <w:pPr>
              <w:jc w:val="center"/>
              <w:rPr>
                <w:b/>
              </w:rPr>
            </w:pPr>
            <w:r w:rsidRPr="002A4297">
              <w:rPr>
                <w:b/>
              </w:rPr>
              <w:t>VAT</w:t>
            </w:r>
            <w:r w:rsidR="00F92600">
              <w:rPr>
                <w:b/>
              </w:rPr>
              <w:t xml:space="preserve"> (20%)</w:t>
            </w:r>
          </w:p>
          <w:p w14:paraId="18EFC346" w14:textId="77777777" w:rsidR="009D3F84" w:rsidRPr="009D3F84" w:rsidRDefault="009D3F84" w:rsidP="00A41BB5">
            <w:pPr>
              <w:jc w:val="center"/>
              <w:rPr>
                <w:b/>
                <w:sz w:val="16"/>
                <w:szCs w:val="16"/>
              </w:rPr>
            </w:pPr>
            <w:r w:rsidRPr="009D3F84">
              <w:rPr>
                <w:b/>
                <w:sz w:val="16"/>
                <w:szCs w:val="16"/>
              </w:rPr>
              <w:t>Where applicable</w:t>
            </w:r>
          </w:p>
        </w:tc>
        <w:tc>
          <w:tcPr>
            <w:tcW w:w="1701" w:type="dxa"/>
            <w:shd w:val="clear" w:color="auto" w:fill="D9D9D9" w:themeFill="background1" w:themeFillShade="D9"/>
          </w:tcPr>
          <w:p w14:paraId="41231AB6" w14:textId="77777777" w:rsidR="00124B4A" w:rsidRPr="002A4297" w:rsidRDefault="00124B4A" w:rsidP="00A41BB5">
            <w:pPr>
              <w:jc w:val="center"/>
              <w:rPr>
                <w:b/>
              </w:rPr>
            </w:pPr>
            <w:r w:rsidRPr="002A4297">
              <w:rPr>
                <w:b/>
              </w:rPr>
              <w:t>TOTAL CHARGE</w:t>
            </w:r>
          </w:p>
        </w:tc>
      </w:tr>
      <w:tr w:rsidR="007202A0" w14:paraId="16CF44BA" w14:textId="77777777" w:rsidTr="00356470">
        <w:tc>
          <w:tcPr>
            <w:tcW w:w="5098" w:type="dxa"/>
          </w:tcPr>
          <w:p w14:paraId="644DDC96" w14:textId="77777777" w:rsidR="007202A0" w:rsidRDefault="007202A0" w:rsidP="00033D5D">
            <w:r>
              <w:t>Passport Signing</w:t>
            </w:r>
          </w:p>
        </w:tc>
        <w:tc>
          <w:tcPr>
            <w:tcW w:w="4366" w:type="dxa"/>
            <w:gridSpan w:val="3"/>
          </w:tcPr>
          <w:p w14:paraId="1A144607" w14:textId="77777777" w:rsidR="007202A0" w:rsidRDefault="007202A0" w:rsidP="00A41BB5">
            <w:pPr>
              <w:jc w:val="center"/>
            </w:pPr>
            <w:r>
              <w:t>This is no longer offered</w:t>
            </w:r>
          </w:p>
        </w:tc>
      </w:tr>
      <w:tr w:rsidR="00124B4A" w14:paraId="5E646C49" w14:textId="77777777" w:rsidTr="00356470">
        <w:tc>
          <w:tcPr>
            <w:tcW w:w="5098" w:type="dxa"/>
          </w:tcPr>
          <w:p w14:paraId="288C404E" w14:textId="77777777" w:rsidR="00124B4A" w:rsidRDefault="007202A0" w:rsidP="00033D5D">
            <w:r>
              <w:t>Driving Licence signature</w:t>
            </w:r>
          </w:p>
        </w:tc>
        <w:tc>
          <w:tcPr>
            <w:tcW w:w="1247" w:type="dxa"/>
          </w:tcPr>
          <w:p w14:paraId="278BB4AC" w14:textId="39D2E707" w:rsidR="00124B4A" w:rsidRDefault="0025048B" w:rsidP="00A41BB5">
            <w:pPr>
              <w:jc w:val="center"/>
            </w:pPr>
            <w:r>
              <w:t>41.67</w:t>
            </w:r>
          </w:p>
        </w:tc>
        <w:tc>
          <w:tcPr>
            <w:tcW w:w="1418" w:type="dxa"/>
          </w:tcPr>
          <w:p w14:paraId="359EF723" w14:textId="7BE8BAB8" w:rsidR="00124B4A" w:rsidRDefault="0025048B" w:rsidP="00A41BB5">
            <w:pPr>
              <w:jc w:val="center"/>
            </w:pPr>
            <w:r>
              <w:t>8.33</w:t>
            </w:r>
          </w:p>
        </w:tc>
        <w:tc>
          <w:tcPr>
            <w:tcW w:w="1701" w:type="dxa"/>
          </w:tcPr>
          <w:p w14:paraId="2E7BCC96" w14:textId="5CC5E989" w:rsidR="00124B4A" w:rsidRDefault="0025048B" w:rsidP="00A41BB5">
            <w:pPr>
              <w:jc w:val="center"/>
            </w:pPr>
            <w:r>
              <w:t>50.00</w:t>
            </w:r>
          </w:p>
        </w:tc>
      </w:tr>
      <w:tr w:rsidR="00F62EB8" w14:paraId="2C0A42C0" w14:textId="77777777" w:rsidTr="00356470">
        <w:tc>
          <w:tcPr>
            <w:tcW w:w="5098" w:type="dxa"/>
          </w:tcPr>
          <w:p w14:paraId="4D9B0589" w14:textId="77777777" w:rsidR="00F62EB8" w:rsidRDefault="00F62EB8" w:rsidP="00520C79">
            <w:r>
              <w:t>Character Reference</w:t>
            </w:r>
          </w:p>
        </w:tc>
        <w:tc>
          <w:tcPr>
            <w:tcW w:w="4366" w:type="dxa"/>
            <w:gridSpan w:val="3"/>
          </w:tcPr>
          <w:p w14:paraId="60B8C92A" w14:textId="56EAF216" w:rsidR="00F62EB8" w:rsidRDefault="00F62EB8" w:rsidP="00520C79">
            <w:pPr>
              <w:jc w:val="center"/>
            </w:pPr>
            <w:r>
              <w:t>This is no longer offered</w:t>
            </w:r>
          </w:p>
        </w:tc>
      </w:tr>
      <w:tr w:rsidR="00293B38" w14:paraId="1B19465F" w14:textId="77777777" w:rsidTr="00356470">
        <w:tc>
          <w:tcPr>
            <w:tcW w:w="5098" w:type="dxa"/>
          </w:tcPr>
          <w:p w14:paraId="20AF8835" w14:textId="62D34607" w:rsidR="00293B38" w:rsidRDefault="00985528" w:rsidP="00033D5D">
            <w:r>
              <w:t>Land registry reference and signature</w:t>
            </w:r>
          </w:p>
        </w:tc>
        <w:tc>
          <w:tcPr>
            <w:tcW w:w="1247" w:type="dxa"/>
          </w:tcPr>
          <w:p w14:paraId="09092589" w14:textId="7635094C" w:rsidR="00293B38" w:rsidRDefault="0025048B" w:rsidP="00A41BB5">
            <w:pPr>
              <w:jc w:val="center"/>
            </w:pPr>
            <w:r>
              <w:t>41.67</w:t>
            </w:r>
          </w:p>
        </w:tc>
        <w:tc>
          <w:tcPr>
            <w:tcW w:w="1418" w:type="dxa"/>
          </w:tcPr>
          <w:p w14:paraId="3EF1A8CD" w14:textId="630BE52D" w:rsidR="00293B38" w:rsidRDefault="0025048B" w:rsidP="00A41BB5">
            <w:pPr>
              <w:jc w:val="center"/>
            </w:pPr>
            <w:r>
              <w:t>8.33</w:t>
            </w:r>
          </w:p>
        </w:tc>
        <w:tc>
          <w:tcPr>
            <w:tcW w:w="1701" w:type="dxa"/>
          </w:tcPr>
          <w:p w14:paraId="57E58482" w14:textId="7E26084C" w:rsidR="00293B38" w:rsidRDefault="0025048B" w:rsidP="00A41BB5">
            <w:pPr>
              <w:jc w:val="center"/>
            </w:pPr>
            <w:r>
              <w:t>50</w:t>
            </w:r>
            <w:r w:rsidR="00985528">
              <w:t>.00</w:t>
            </w:r>
          </w:p>
        </w:tc>
      </w:tr>
      <w:tr w:rsidR="00985528" w14:paraId="66C0F154" w14:textId="77777777" w:rsidTr="00356470">
        <w:tc>
          <w:tcPr>
            <w:tcW w:w="5098" w:type="dxa"/>
          </w:tcPr>
          <w:p w14:paraId="334095A2" w14:textId="77777777" w:rsidR="00985528" w:rsidRDefault="00985528" w:rsidP="00033D5D"/>
        </w:tc>
        <w:tc>
          <w:tcPr>
            <w:tcW w:w="1247" w:type="dxa"/>
          </w:tcPr>
          <w:p w14:paraId="4FB943A3" w14:textId="77777777" w:rsidR="00985528" w:rsidRDefault="00985528" w:rsidP="00A41BB5">
            <w:pPr>
              <w:jc w:val="center"/>
            </w:pPr>
          </w:p>
        </w:tc>
        <w:tc>
          <w:tcPr>
            <w:tcW w:w="1418" w:type="dxa"/>
          </w:tcPr>
          <w:p w14:paraId="1164B19D" w14:textId="77777777" w:rsidR="00985528" w:rsidRDefault="00985528" w:rsidP="00A41BB5">
            <w:pPr>
              <w:jc w:val="center"/>
            </w:pPr>
          </w:p>
        </w:tc>
        <w:tc>
          <w:tcPr>
            <w:tcW w:w="1701" w:type="dxa"/>
          </w:tcPr>
          <w:p w14:paraId="5EFE8F01" w14:textId="77777777" w:rsidR="00985528" w:rsidRDefault="00985528" w:rsidP="00A41BB5">
            <w:pPr>
              <w:jc w:val="center"/>
            </w:pPr>
          </w:p>
        </w:tc>
      </w:tr>
      <w:tr w:rsidR="00293B38" w14:paraId="5199AD1C" w14:textId="77777777" w:rsidTr="00356470">
        <w:tc>
          <w:tcPr>
            <w:tcW w:w="5098" w:type="dxa"/>
            <w:shd w:val="clear" w:color="auto" w:fill="D9D9D9" w:themeFill="background1" w:themeFillShade="D9"/>
          </w:tcPr>
          <w:p w14:paraId="33AD6781" w14:textId="77777777" w:rsidR="00293B38" w:rsidRPr="002A4297" w:rsidRDefault="00293B38" w:rsidP="00033D5D">
            <w:pPr>
              <w:rPr>
                <w:b/>
              </w:rPr>
            </w:pPr>
            <w:r w:rsidRPr="002A4297">
              <w:rPr>
                <w:b/>
              </w:rPr>
              <w:t>CERTIFICATES – MEDICAL</w:t>
            </w:r>
          </w:p>
        </w:tc>
        <w:tc>
          <w:tcPr>
            <w:tcW w:w="1247" w:type="dxa"/>
            <w:shd w:val="clear" w:color="auto" w:fill="D9D9D9" w:themeFill="background1" w:themeFillShade="D9"/>
          </w:tcPr>
          <w:p w14:paraId="1E689429" w14:textId="77777777" w:rsidR="00293B38" w:rsidRPr="002A4297" w:rsidRDefault="00293B38" w:rsidP="00A41BB5">
            <w:pPr>
              <w:jc w:val="center"/>
              <w:rPr>
                <w:b/>
              </w:rPr>
            </w:pPr>
          </w:p>
        </w:tc>
        <w:tc>
          <w:tcPr>
            <w:tcW w:w="1418" w:type="dxa"/>
            <w:shd w:val="clear" w:color="auto" w:fill="D9D9D9" w:themeFill="background1" w:themeFillShade="D9"/>
          </w:tcPr>
          <w:p w14:paraId="2D08A9A2" w14:textId="77777777" w:rsidR="00293B38" w:rsidRPr="002A4297" w:rsidRDefault="00293B38" w:rsidP="00A41BB5">
            <w:pPr>
              <w:jc w:val="center"/>
              <w:rPr>
                <w:b/>
              </w:rPr>
            </w:pPr>
          </w:p>
        </w:tc>
        <w:tc>
          <w:tcPr>
            <w:tcW w:w="1701" w:type="dxa"/>
            <w:shd w:val="clear" w:color="auto" w:fill="D9D9D9" w:themeFill="background1" w:themeFillShade="D9"/>
          </w:tcPr>
          <w:p w14:paraId="4060834B" w14:textId="77777777" w:rsidR="00293B38" w:rsidRPr="002A4297" w:rsidRDefault="00293B38" w:rsidP="00A41BB5">
            <w:pPr>
              <w:jc w:val="center"/>
              <w:rPr>
                <w:b/>
              </w:rPr>
            </w:pPr>
          </w:p>
        </w:tc>
      </w:tr>
      <w:tr w:rsidR="00293B38" w14:paraId="003CE198" w14:textId="77777777" w:rsidTr="00356470">
        <w:tc>
          <w:tcPr>
            <w:tcW w:w="5098" w:type="dxa"/>
          </w:tcPr>
          <w:p w14:paraId="0F92F559" w14:textId="77777777" w:rsidR="00293B38" w:rsidRDefault="00293B38" w:rsidP="00033D5D">
            <w:r>
              <w:t>Elderly driver form/photo</w:t>
            </w:r>
          </w:p>
        </w:tc>
        <w:tc>
          <w:tcPr>
            <w:tcW w:w="1247" w:type="dxa"/>
          </w:tcPr>
          <w:p w14:paraId="13DB1992" w14:textId="53C35E96" w:rsidR="00293B38" w:rsidRDefault="00F92600" w:rsidP="00A41BB5">
            <w:pPr>
              <w:jc w:val="center"/>
            </w:pPr>
            <w:r>
              <w:t>2</w:t>
            </w:r>
            <w:r w:rsidR="0025048B">
              <w:t>9.17</w:t>
            </w:r>
          </w:p>
        </w:tc>
        <w:tc>
          <w:tcPr>
            <w:tcW w:w="1418" w:type="dxa"/>
          </w:tcPr>
          <w:p w14:paraId="5770BF65" w14:textId="6A850DAF" w:rsidR="00293B38" w:rsidRDefault="0025048B" w:rsidP="00A41BB5">
            <w:pPr>
              <w:jc w:val="center"/>
            </w:pPr>
            <w:r>
              <w:t>5.83</w:t>
            </w:r>
          </w:p>
        </w:tc>
        <w:tc>
          <w:tcPr>
            <w:tcW w:w="1701" w:type="dxa"/>
          </w:tcPr>
          <w:p w14:paraId="1B6B58DD" w14:textId="10BB4AA2" w:rsidR="00293B38" w:rsidRDefault="00F92600" w:rsidP="00A41BB5">
            <w:pPr>
              <w:jc w:val="center"/>
            </w:pPr>
            <w:r>
              <w:t>3</w:t>
            </w:r>
            <w:r w:rsidR="0025048B">
              <w:t>5.00</w:t>
            </w:r>
          </w:p>
        </w:tc>
      </w:tr>
      <w:tr w:rsidR="00520C79" w14:paraId="032E79CB" w14:textId="77777777" w:rsidTr="00356470">
        <w:tc>
          <w:tcPr>
            <w:tcW w:w="5098" w:type="dxa"/>
          </w:tcPr>
          <w:p w14:paraId="3AA72663" w14:textId="77777777" w:rsidR="00520C79" w:rsidRDefault="00520C79" w:rsidP="00520C79">
            <w:r>
              <w:t>Fitness to Travel Certificate</w:t>
            </w:r>
          </w:p>
        </w:tc>
        <w:tc>
          <w:tcPr>
            <w:tcW w:w="1247" w:type="dxa"/>
          </w:tcPr>
          <w:p w14:paraId="39787736" w14:textId="2E6CF49F" w:rsidR="00520C79" w:rsidRDefault="0025048B" w:rsidP="00520C79">
            <w:pPr>
              <w:jc w:val="center"/>
            </w:pPr>
            <w:r>
              <w:t>50</w:t>
            </w:r>
            <w:r w:rsidR="004436F3">
              <w:t>.00</w:t>
            </w:r>
          </w:p>
        </w:tc>
        <w:tc>
          <w:tcPr>
            <w:tcW w:w="1418" w:type="dxa"/>
          </w:tcPr>
          <w:p w14:paraId="5D823346" w14:textId="55716470" w:rsidR="00520C79" w:rsidRDefault="00520C79" w:rsidP="00520C79">
            <w:pPr>
              <w:jc w:val="center"/>
            </w:pPr>
            <w:r>
              <w:t>-</w:t>
            </w:r>
          </w:p>
        </w:tc>
        <w:tc>
          <w:tcPr>
            <w:tcW w:w="1701" w:type="dxa"/>
          </w:tcPr>
          <w:p w14:paraId="66F5EA68" w14:textId="6D1621F2" w:rsidR="00520C79" w:rsidRDefault="0025048B" w:rsidP="00520C79">
            <w:pPr>
              <w:jc w:val="center"/>
            </w:pPr>
            <w:r>
              <w:t>50</w:t>
            </w:r>
            <w:r w:rsidR="00520C79">
              <w:t>.00</w:t>
            </w:r>
          </w:p>
        </w:tc>
      </w:tr>
      <w:tr w:rsidR="00520C79" w14:paraId="15D96271" w14:textId="77777777" w:rsidTr="00356470">
        <w:tc>
          <w:tcPr>
            <w:tcW w:w="5098" w:type="dxa"/>
          </w:tcPr>
          <w:p w14:paraId="29030457" w14:textId="77777777" w:rsidR="00520C79" w:rsidRDefault="00520C79" w:rsidP="00520C79">
            <w:r>
              <w:t>Fitness/Sports Certificate</w:t>
            </w:r>
          </w:p>
        </w:tc>
        <w:tc>
          <w:tcPr>
            <w:tcW w:w="1247" w:type="dxa"/>
          </w:tcPr>
          <w:p w14:paraId="73CA3BCC" w14:textId="3EB3457A" w:rsidR="00520C79" w:rsidRDefault="00155BCB" w:rsidP="00520C79">
            <w:pPr>
              <w:jc w:val="center"/>
            </w:pPr>
            <w:r>
              <w:t>50.00</w:t>
            </w:r>
          </w:p>
        </w:tc>
        <w:tc>
          <w:tcPr>
            <w:tcW w:w="1418" w:type="dxa"/>
          </w:tcPr>
          <w:p w14:paraId="3064E8D0" w14:textId="23215B58" w:rsidR="00520C79" w:rsidRDefault="00520C79" w:rsidP="00520C79">
            <w:pPr>
              <w:jc w:val="center"/>
            </w:pPr>
          </w:p>
        </w:tc>
        <w:tc>
          <w:tcPr>
            <w:tcW w:w="1701" w:type="dxa"/>
          </w:tcPr>
          <w:p w14:paraId="2A443607" w14:textId="3DE56C2F" w:rsidR="00520C79" w:rsidRDefault="0025048B" w:rsidP="00520C79">
            <w:pPr>
              <w:jc w:val="center"/>
            </w:pPr>
            <w:r>
              <w:t>50</w:t>
            </w:r>
            <w:r w:rsidR="00520C79">
              <w:t>.00</w:t>
            </w:r>
          </w:p>
        </w:tc>
      </w:tr>
      <w:tr w:rsidR="00293B38" w14:paraId="149B171E" w14:textId="77777777" w:rsidTr="00356470">
        <w:tc>
          <w:tcPr>
            <w:tcW w:w="5098" w:type="dxa"/>
          </w:tcPr>
          <w:p w14:paraId="4FA24FDB" w14:textId="77777777" w:rsidR="00293B38" w:rsidRDefault="00293B38" w:rsidP="00033D5D">
            <w:r>
              <w:t>Holiday Cancellation Certificate</w:t>
            </w:r>
          </w:p>
        </w:tc>
        <w:tc>
          <w:tcPr>
            <w:tcW w:w="1247" w:type="dxa"/>
          </w:tcPr>
          <w:p w14:paraId="20DE775A" w14:textId="1306ADB2" w:rsidR="00293B38" w:rsidRDefault="0025048B" w:rsidP="00A41BB5">
            <w:pPr>
              <w:jc w:val="center"/>
            </w:pPr>
            <w:r>
              <w:t>50</w:t>
            </w:r>
            <w:r w:rsidR="0015100E">
              <w:t>.00</w:t>
            </w:r>
          </w:p>
        </w:tc>
        <w:tc>
          <w:tcPr>
            <w:tcW w:w="1418" w:type="dxa"/>
          </w:tcPr>
          <w:p w14:paraId="119575AA" w14:textId="77777777" w:rsidR="00293B38" w:rsidRDefault="0015100E" w:rsidP="00A41BB5">
            <w:pPr>
              <w:jc w:val="center"/>
            </w:pPr>
            <w:r>
              <w:t>-</w:t>
            </w:r>
          </w:p>
        </w:tc>
        <w:tc>
          <w:tcPr>
            <w:tcW w:w="1701" w:type="dxa"/>
          </w:tcPr>
          <w:p w14:paraId="2DCFB68D" w14:textId="2B2CDA38" w:rsidR="00293B38" w:rsidRDefault="0025048B" w:rsidP="00A41BB5">
            <w:pPr>
              <w:jc w:val="center"/>
            </w:pPr>
            <w:r>
              <w:t>50</w:t>
            </w:r>
            <w:r w:rsidR="00EA0833">
              <w:t>.00</w:t>
            </w:r>
          </w:p>
        </w:tc>
      </w:tr>
      <w:tr w:rsidR="00293B38" w14:paraId="15D71D54" w14:textId="77777777" w:rsidTr="00356470">
        <w:tc>
          <w:tcPr>
            <w:tcW w:w="5098" w:type="dxa"/>
          </w:tcPr>
          <w:p w14:paraId="1CD28FD9" w14:textId="77777777" w:rsidR="00293B38" w:rsidRDefault="00293B38" w:rsidP="00033D5D">
            <w:r>
              <w:t>Holiday Insurance Certificate</w:t>
            </w:r>
          </w:p>
        </w:tc>
        <w:tc>
          <w:tcPr>
            <w:tcW w:w="1247" w:type="dxa"/>
          </w:tcPr>
          <w:p w14:paraId="54E54947" w14:textId="06CD091A" w:rsidR="00293B38" w:rsidRDefault="0025048B" w:rsidP="00A41BB5">
            <w:pPr>
              <w:jc w:val="center"/>
            </w:pPr>
            <w:r>
              <w:t>50</w:t>
            </w:r>
            <w:r w:rsidR="0015100E">
              <w:t>.00</w:t>
            </w:r>
          </w:p>
        </w:tc>
        <w:tc>
          <w:tcPr>
            <w:tcW w:w="1418" w:type="dxa"/>
          </w:tcPr>
          <w:p w14:paraId="7B3913A3" w14:textId="77777777" w:rsidR="00293B38" w:rsidRDefault="0015100E" w:rsidP="00A41BB5">
            <w:pPr>
              <w:jc w:val="center"/>
            </w:pPr>
            <w:r>
              <w:t>-</w:t>
            </w:r>
          </w:p>
        </w:tc>
        <w:tc>
          <w:tcPr>
            <w:tcW w:w="1701" w:type="dxa"/>
          </w:tcPr>
          <w:p w14:paraId="57B3552A" w14:textId="1A35EABC" w:rsidR="00293B38" w:rsidRDefault="0025048B" w:rsidP="00A41BB5">
            <w:pPr>
              <w:jc w:val="center"/>
            </w:pPr>
            <w:r>
              <w:t>50</w:t>
            </w:r>
            <w:r w:rsidR="00EA0833">
              <w:t>.00</w:t>
            </w:r>
          </w:p>
        </w:tc>
      </w:tr>
      <w:tr w:rsidR="00293B38" w14:paraId="16006530" w14:textId="77777777" w:rsidTr="00356470">
        <w:tc>
          <w:tcPr>
            <w:tcW w:w="5098" w:type="dxa"/>
          </w:tcPr>
          <w:p w14:paraId="788CD6A9" w14:textId="77777777" w:rsidR="00293B38" w:rsidRDefault="00293B38" w:rsidP="00033D5D">
            <w:r>
              <w:t>Vaccination Certificate</w:t>
            </w:r>
          </w:p>
        </w:tc>
        <w:tc>
          <w:tcPr>
            <w:tcW w:w="1247" w:type="dxa"/>
          </w:tcPr>
          <w:p w14:paraId="4E14059C" w14:textId="77777777" w:rsidR="00293B38" w:rsidRDefault="00EA0833" w:rsidP="00A41BB5">
            <w:pPr>
              <w:jc w:val="center"/>
            </w:pPr>
            <w:r>
              <w:t>20.00</w:t>
            </w:r>
          </w:p>
        </w:tc>
        <w:tc>
          <w:tcPr>
            <w:tcW w:w="1418" w:type="dxa"/>
          </w:tcPr>
          <w:p w14:paraId="71280105" w14:textId="77777777" w:rsidR="00293B38" w:rsidRDefault="007C58E5" w:rsidP="00A41BB5">
            <w:pPr>
              <w:jc w:val="center"/>
            </w:pPr>
            <w:r>
              <w:t>-</w:t>
            </w:r>
          </w:p>
        </w:tc>
        <w:tc>
          <w:tcPr>
            <w:tcW w:w="1701" w:type="dxa"/>
          </w:tcPr>
          <w:p w14:paraId="26BC045F" w14:textId="77777777" w:rsidR="00293B38" w:rsidRDefault="00EA0833" w:rsidP="00A41BB5">
            <w:pPr>
              <w:jc w:val="center"/>
            </w:pPr>
            <w:r>
              <w:t>20.00</w:t>
            </w:r>
          </w:p>
        </w:tc>
      </w:tr>
      <w:tr w:rsidR="00520C79" w14:paraId="3E8080BB" w14:textId="77777777" w:rsidTr="00356470">
        <w:tc>
          <w:tcPr>
            <w:tcW w:w="5098" w:type="dxa"/>
          </w:tcPr>
          <w:p w14:paraId="2836B084" w14:textId="77777777" w:rsidR="00520C79" w:rsidRDefault="00520C79" w:rsidP="00520C79">
            <w:r>
              <w:t>Firearm/Shotgun Licence Certificate</w:t>
            </w:r>
          </w:p>
        </w:tc>
        <w:tc>
          <w:tcPr>
            <w:tcW w:w="1247" w:type="dxa"/>
          </w:tcPr>
          <w:p w14:paraId="551E75C5" w14:textId="345279C3" w:rsidR="00520C79" w:rsidRDefault="0025048B" w:rsidP="00520C79">
            <w:pPr>
              <w:jc w:val="center"/>
            </w:pPr>
            <w:r>
              <w:t>62.50</w:t>
            </w:r>
          </w:p>
        </w:tc>
        <w:tc>
          <w:tcPr>
            <w:tcW w:w="1418" w:type="dxa"/>
          </w:tcPr>
          <w:p w14:paraId="0C98DACA" w14:textId="2E441470" w:rsidR="00520C79" w:rsidRDefault="0025048B" w:rsidP="00520C79">
            <w:pPr>
              <w:jc w:val="center"/>
            </w:pPr>
            <w:r>
              <w:t>12.50</w:t>
            </w:r>
          </w:p>
        </w:tc>
        <w:tc>
          <w:tcPr>
            <w:tcW w:w="1701" w:type="dxa"/>
          </w:tcPr>
          <w:p w14:paraId="5F0E3127" w14:textId="2F449C24" w:rsidR="00520C79" w:rsidRDefault="0025048B" w:rsidP="00520C79">
            <w:pPr>
              <w:jc w:val="center"/>
            </w:pPr>
            <w:r>
              <w:t>75.00</w:t>
            </w:r>
          </w:p>
        </w:tc>
      </w:tr>
      <w:tr w:rsidR="00520C79" w14:paraId="6E25E493" w14:textId="77777777" w:rsidTr="00356470">
        <w:tc>
          <w:tcPr>
            <w:tcW w:w="5098" w:type="dxa"/>
          </w:tcPr>
          <w:p w14:paraId="62D75E6C" w14:textId="77777777" w:rsidR="00520C79" w:rsidRDefault="00520C79" w:rsidP="00520C79">
            <w:r>
              <w:t>Private Sick Note</w:t>
            </w:r>
          </w:p>
        </w:tc>
        <w:tc>
          <w:tcPr>
            <w:tcW w:w="1247" w:type="dxa"/>
          </w:tcPr>
          <w:p w14:paraId="7B4E42ED" w14:textId="0B777672" w:rsidR="00520C79" w:rsidRDefault="0025048B" w:rsidP="00520C79">
            <w:pPr>
              <w:jc w:val="center"/>
            </w:pPr>
            <w:r>
              <w:t>50</w:t>
            </w:r>
            <w:r w:rsidR="004436F3">
              <w:t>.00</w:t>
            </w:r>
          </w:p>
        </w:tc>
        <w:tc>
          <w:tcPr>
            <w:tcW w:w="1418" w:type="dxa"/>
          </w:tcPr>
          <w:p w14:paraId="046A7B4F" w14:textId="4945C029" w:rsidR="00520C79" w:rsidRDefault="00520C79" w:rsidP="00520C79">
            <w:pPr>
              <w:jc w:val="center"/>
            </w:pPr>
            <w:r>
              <w:t>-</w:t>
            </w:r>
          </w:p>
        </w:tc>
        <w:tc>
          <w:tcPr>
            <w:tcW w:w="1701" w:type="dxa"/>
          </w:tcPr>
          <w:p w14:paraId="040926E5" w14:textId="6EB1C5DE" w:rsidR="00520C79" w:rsidRDefault="0025048B" w:rsidP="00520C79">
            <w:pPr>
              <w:jc w:val="center"/>
            </w:pPr>
            <w:r>
              <w:t>50</w:t>
            </w:r>
            <w:r w:rsidR="00520C79">
              <w:t>.00</w:t>
            </w:r>
          </w:p>
        </w:tc>
      </w:tr>
      <w:tr w:rsidR="00293B38" w14:paraId="53145828" w14:textId="77777777" w:rsidTr="00356470">
        <w:tc>
          <w:tcPr>
            <w:tcW w:w="5098" w:type="dxa"/>
          </w:tcPr>
          <w:p w14:paraId="3EBEBCE2" w14:textId="77777777" w:rsidR="00293B38" w:rsidRDefault="00293B38" w:rsidP="00033D5D"/>
        </w:tc>
        <w:tc>
          <w:tcPr>
            <w:tcW w:w="1247" w:type="dxa"/>
          </w:tcPr>
          <w:p w14:paraId="36611014" w14:textId="77777777" w:rsidR="00293B38" w:rsidRDefault="00293B38" w:rsidP="00A41BB5">
            <w:pPr>
              <w:jc w:val="center"/>
            </w:pPr>
          </w:p>
        </w:tc>
        <w:tc>
          <w:tcPr>
            <w:tcW w:w="1418" w:type="dxa"/>
          </w:tcPr>
          <w:p w14:paraId="44B2B146" w14:textId="77777777" w:rsidR="00293B38" w:rsidRDefault="00293B38" w:rsidP="00A41BB5">
            <w:pPr>
              <w:jc w:val="center"/>
            </w:pPr>
          </w:p>
        </w:tc>
        <w:tc>
          <w:tcPr>
            <w:tcW w:w="1701" w:type="dxa"/>
          </w:tcPr>
          <w:p w14:paraId="16479463" w14:textId="77777777" w:rsidR="00293B38" w:rsidRDefault="00293B38" w:rsidP="00A41BB5">
            <w:pPr>
              <w:jc w:val="center"/>
            </w:pPr>
          </w:p>
        </w:tc>
      </w:tr>
      <w:tr w:rsidR="00293B38" w14:paraId="74F4023C" w14:textId="77777777" w:rsidTr="00356470">
        <w:tc>
          <w:tcPr>
            <w:tcW w:w="5098" w:type="dxa"/>
            <w:shd w:val="clear" w:color="auto" w:fill="D9D9D9" w:themeFill="background1" w:themeFillShade="D9"/>
          </w:tcPr>
          <w:p w14:paraId="4E86C73A" w14:textId="77777777" w:rsidR="00293B38" w:rsidRPr="002A4297" w:rsidRDefault="00293B38" w:rsidP="00033D5D">
            <w:pPr>
              <w:rPr>
                <w:b/>
              </w:rPr>
            </w:pPr>
            <w:r w:rsidRPr="002A4297">
              <w:rPr>
                <w:b/>
              </w:rPr>
              <w:t>LETTERS/REPORTS</w:t>
            </w:r>
          </w:p>
        </w:tc>
        <w:tc>
          <w:tcPr>
            <w:tcW w:w="1247" w:type="dxa"/>
            <w:shd w:val="clear" w:color="auto" w:fill="D9D9D9" w:themeFill="background1" w:themeFillShade="D9"/>
          </w:tcPr>
          <w:p w14:paraId="2395EDF7" w14:textId="77777777" w:rsidR="00293B38" w:rsidRPr="002A4297" w:rsidRDefault="00293B38" w:rsidP="00A41BB5">
            <w:pPr>
              <w:jc w:val="center"/>
              <w:rPr>
                <w:b/>
              </w:rPr>
            </w:pPr>
          </w:p>
        </w:tc>
        <w:tc>
          <w:tcPr>
            <w:tcW w:w="1418" w:type="dxa"/>
            <w:shd w:val="clear" w:color="auto" w:fill="D9D9D9" w:themeFill="background1" w:themeFillShade="D9"/>
          </w:tcPr>
          <w:p w14:paraId="49D6D3CD" w14:textId="77777777" w:rsidR="00293B38" w:rsidRPr="002A4297" w:rsidRDefault="00293B38" w:rsidP="00A41BB5">
            <w:pPr>
              <w:jc w:val="center"/>
              <w:rPr>
                <w:b/>
              </w:rPr>
            </w:pPr>
          </w:p>
        </w:tc>
        <w:tc>
          <w:tcPr>
            <w:tcW w:w="1701" w:type="dxa"/>
            <w:shd w:val="clear" w:color="auto" w:fill="D9D9D9" w:themeFill="background1" w:themeFillShade="D9"/>
          </w:tcPr>
          <w:p w14:paraId="51884CB8" w14:textId="77777777" w:rsidR="00293B38" w:rsidRPr="002A4297" w:rsidRDefault="00293B38" w:rsidP="00A41BB5">
            <w:pPr>
              <w:jc w:val="center"/>
              <w:rPr>
                <w:b/>
              </w:rPr>
            </w:pPr>
          </w:p>
        </w:tc>
      </w:tr>
      <w:tr w:rsidR="00293B38" w14:paraId="5D400910" w14:textId="77777777" w:rsidTr="00356470">
        <w:tc>
          <w:tcPr>
            <w:tcW w:w="5098" w:type="dxa"/>
          </w:tcPr>
          <w:p w14:paraId="5006BE5E" w14:textId="77777777" w:rsidR="00293B38" w:rsidRDefault="00293B38" w:rsidP="00033D5D">
            <w:r>
              <w:t>OFSTED Child-Minder Report</w:t>
            </w:r>
          </w:p>
        </w:tc>
        <w:tc>
          <w:tcPr>
            <w:tcW w:w="1247" w:type="dxa"/>
          </w:tcPr>
          <w:p w14:paraId="2DC1FEAE" w14:textId="23EBDE73" w:rsidR="00293B38" w:rsidRDefault="00155BCB" w:rsidP="00A41BB5">
            <w:pPr>
              <w:jc w:val="center"/>
            </w:pPr>
            <w:r>
              <w:t>115.50</w:t>
            </w:r>
          </w:p>
        </w:tc>
        <w:tc>
          <w:tcPr>
            <w:tcW w:w="1418" w:type="dxa"/>
          </w:tcPr>
          <w:p w14:paraId="06542D96" w14:textId="28C13A55" w:rsidR="00293B38" w:rsidRDefault="00155BCB" w:rsidP="00A41BB5">
            <w:pPr>
              <w:jc w:val="center"/>
            </w:pPr>
            <w:r>
              <w:t>-</w:t>
            </w:r>
          </w:p>
        </w:tc>
        <w:tc>
          <w:tcPr>
            <w:tcW w:w="1701" w:type="dxa"/>
          </w:tcPr>
          <w:p w14:paraId="666574D5" w14:textId="6F12F032" w:rsidR="00293B38" w:rsidRDefault="001B012F" w:rsidP="00A41BB5">
            <w:pPr>
              <w:jc w:val="center"/>
            </w:pPr>
            <w:r>
              <w:t>1</w:t>
            </w:r>
            <w:r w:rsidR="0025048B">
              <w:t>15</w:t>
            </w:r>
            <w:r>
              <w:t>.</w:t>
            </w:r>
            <w:r w:rsidR="0025048B">
              <w:t>5</w:t>
            </w:r>
            <w:r>
              <w:t>0</w:t>
            </w:r>
          </w:p>
        </w:tc>
      </w:tr>
      <w:tr w:rsidR="00520C79" w14:paraId="6B2DE4DD" w14:textId="77777777" w:rsidTr="00356470">
        <w:tc>
          <w:tcPr>
            <w:tcW w:w="5098" w:type="dxa"/>
          </w:tcPr>
          <w:p w14:paraId="7CA8840C" w14:textId="77777777" w:rsidR="00520C79" w:rsidRDefault="00520C79" w:rsidP="00520C79">
            <w:r>
              <w:t>Private Health Insurance Claim (BUPA/PPA)</w:t>
            </w:r>
          </w:p>
        </w:tc>
        <w:tc>
          <w:tcPr>
            <w:tcW w:w="1247" w:type="dxa"/>
          </w:tcPr>
          <w:p w14:paraId="67DECD5F" w14:textId="4B6BF33C" w:rsidR="00520C79" w:rsidRDefault="0025048B" w:rsidP="00520C79">
            <w:pPr>
              <w:jc w:val="center"/>
            </w:pPr>
            <w:r>
              <w:t>50</w:t>
            </w:r>
            <w:r w:rsidR="004436F3">
              <w:t>.00</w:t>
            </w:r>
          </w:p>
        </w:tc>
        <w:tc>
          <w:tcPr>
            <w:tcW w:w="1418" w:type="dxa"/>
          </w:tcPr>
          <w:p w14:paraId="6979B004" w14:textId="0CC64388" w:rsidR="00520C79" w:rsidRDefault="00520C79" w:rsidP="00520C79">
            <w:pPr>
              <w:jc w:val="center"/>
            </w:pPr>
            <w:r>
              <w:t>-</w:t>
            </w:r>
          </w:p>
        </w:tc>
        <w:tc>
          <w:tcPr>
            <w:tcW w:w="1701" w:type="dxa"/>
          </w:tcPr>
          <w:p w14:paraId="7C6288FA" w14:textId="51B7F74A" w:rsidR="00520C79" w:rsidRDefault="0025048B" w:rsidP="00520C79">
            <w:pPr>
              <w:jc w:val="center"/>
            </w:pPr>
            <w:r>
              <w:t>50</w:t>
            </w:r>
            <w:r w:rsidR="00520C79">
              <w:t>.00</w:t>
            </w:r>
          </w:p>
        </w:tc>
      </w:tr>
      <w:tr w:rsidR="00520C79" w14:paraId="7BC55FD5" w14:textId="77777777" w:rsidTr="00356470">
        <w:tc>
          <w:tcPr>
            <w:tcW w:w="5098" w:type="dxa"/>
          </w:tcPr>
          <w:p w14:paraId="5AB1F0D6" w14:textId="77777777" w:rsidR="00520C79" w:rsidRDefault="00520C79" w:rsidP="00520C79">
            <w:r>
              <w:t>Sickness/Accident Insurance Claim Form</w:t>
            </w:r>
          </w:p>
        </w:tc>
        <w:tc>
          <w:tcPr>
            <w:tcW w:w="1247" w:type="dxa"/>
          </w:tcPr>
          <w:p w14:paraId="77713A00" w14:textId="2CD8DA40" w:rsidR="00520C79" w:rsidRDefault="0025048B" w:rsidP="00520C79">
            <w:pPr>
              <w:jc w:val="center"/>
            </w:pPr>
            <w:r>
              <w:t>50</w:t>
            </w:r>
            <w:r w:rsidR="004436F3">
              <w:t>.00</w:t>
            </w:r>
          </w:p>
        </w:tc>
        <w:tc>
          <w:tcPr>
            <w:tcW w:w="1418" w:type="dxa"/>
          </w:tcPr>
          <w:p w14:paraId="4DCB004B" w14:textId="450CFA99" w:rsidR="00520C79" w:rsidRDefault="00520C79" w:rsidP="00520C79">
            <w:pPr>
              <w:jc w:val="center"/>
            </w:pPr>
            <w:r>
              <w:t>-</w:t>
            </w:r>
          </w:p>
        </w:tc>
        <w:tc>
          <w:tcPr>
            <w:tcW w:w="1701" w:type="dxa"/>
          </w:tcPr>
          <w:p w14:paraId="7FD72578" w14:textId="5EE38474" w:rsidR="00520C79" w:rsidRDefault="0025048B" w:rsidP="00520C79">
            <w:pPr>
              <w:jc w:val="center"/>
            </w:pPr>
            <w:r>
              <w:t>50.00</w:t>
            </w:r>
          </w:p>
        </w:tc>
      </w:tr>
      <w:tr w:rsidR="0025048B" w14:paraId="512245FD" w14:textId="77777777" w:rsidTr="00356470">
        <w:tc>
          <w:tcPr>
            <w:tcW w:w="5098" w:type="dxa"/>
          </w:tcPr>
          <w:p w14:paraId="5DFA564E" w14:textId="77777777" w:rsidR="0025048B" w:rsidRDefault="0025048B" w:rsidP="0025048B">
            <w:r>
              <w:t>To Whom it may Concern</w:t>
            </w:r>
          </w:p>
        </w:tc>
        <w:tc>
          <w:tcPr>
            <w:tcW w:w="1247" w:type="dxa"/>
          </w:tcPr>
          <w:p w14:paraId="67CDC5C6" w14:textId="6DE12752" w:rsidR="0025048B" w:rsidRDefault="0025048B" w:rsidP="0025048B">
            <w:pPr>
              <w:jc w:val="center"/>
            </w:pPr>
            <w:r>
              <w:t>41.67</w:t>
            </w:r>
          </w:p>
        </w:tc>
        <w:tc>
          <w:tcPr>
            <w:tcW w:w="1418" w:type="dxa"/>
          </w:tcPr>
          <w:p w14:paraId="5C293C28" w14:textId="71AE6F4B" w:rsidR="0025048B" w:rsidRDefault="0025048B" w:rsidP="0025048B">
            <w:pPr>
              <w:jc w:val="center"/>
            </w:pPr>
            <w:r>
              <w:t>8.33</w:t>
            </w:r>
          </w:p>
        </w:tc>
        <w:tc>
          <w:tcPr>
            <w:tcW w:w="1701" w:type="dxa"/>
          </w:tcPr>
          <w:p w14:paraId="34F5B4B5" w14:textId="4BF08FD9" w:rsidR="0025048B" w:rsidRDefault="0025048B" w:rsidP="0025048B">
            <w:pPr>
              <w:jc w:val="center"/>
            </w:pPr>
            <w:r>
              <w:t>50.00</w:t>
            </w:r>
          </w:p>
        </w:tc>
      </w:tr>
      <w:tr w:rsidR="0025048B" w14:paraId="5663E732" w14:textId="77777777" w:rsidTr="00356470">
        <w:tc>
          <w:tcPr>
            <w:tcW w:w="5098" w:type="dxa"/>
          </w:tcPr>
          <w:p w14:paraId="2AE3EAA1" w14:textId="77777777" w:rsidR="0025048B" w:rsidRDefault="0025048B" w:rsidP="0025048B">
            <w:r>
              <w:t>Blue Badge Report</w:t>
            </w:r>
          </w:p>
        </w:tc>
        <w:tc>
          <w:tcPr>
            <w:tcW w:w="1247" w:type="dxa"/>
          </w:tcPr>
          <w:p w14:paraId="04ACF5AA" w14:textId="3ACE2533" w:rsidR="0025048B" w:rsidRDefault="00155BCB" w:rsidP="0025048B">
            <w:pPr>
              <w:jc w:val="center"/>
            </w:pPr>
            <w:r>
              <w:t>50.00</w:t>
            </w:r>
          </w:p>
        </w:tc>
        <w:tc>
          <w:tcPr>
            <w:tcW w:w="1418" w:type="dxa"/>
          </w:tcPr>
          <w:p w14:paraId="7A591FB2" w14:textId="3CF07FA8" w:rsidR="0025048B" w:rsidRDefault="00155BCB" w:rsidP="0025048B">
            <w:pPr>
              <w:jc w:val="center"/>
            </w:pPr>
            <w:r>
              <w:t>-</w:t>
            </w:r>
          </w:p>
        </w:tc>
        <w:tc>
          <w:tcPr>
            <w:tcW w:w="1701" w:type="dxa"/>
          </w:tcPr>
          <w:p w14:paraId="4821DE8F" w14:textId="0966CE1E" w:rsidR="0025048B" w:rsidRDefault="0025048B" w:rsidP="0025048B">
            <w:pPr>
              <w:jc w:val="center"/>
            </w:pPr>
            <w:r>
              <w:t>50.00</w:t>
            </w:r>
          </w:p>
        </w:tc>
      </w:tr>
      <w:tr w:rsidR="0025048B" w14:paraId="3E797005" w14:textId="77777777" w:rsidTr="00356470">
        <w:tc>
          <w:tcPr>
            <w:tcW w:w="5098" w:type="dxa"/>
          </w:tcPr>
          <w:p w14:paraId="1507B251" w14:textId="6308A2BC" w:rsidR="0025048B" w:rsidRDefault="0025048B" w:rsidP="0025048B">
            <w:r>
              <w:t>Referral for Driving Assessment (Cornwall Mobility)</w:t>
            </w:r>
          </w:p>
        </w:tc>
        <w:tc>
          <w:tcPr>
            <w:tcW w:w="1247" w:type="dxa"/>
          </w:tcPr>
          <w:p w14:paraId="635083D2" w14:textId="21A11D5F" w:rsidR="0025048B" w:rsidRDefault="00155BCB" w:rsidP="0025048B">
            <w:pPr>
              <w:jc w:val="center"/>
            </w:pPr>
            <w:r>
              <w:t>50.00</w:t>
            </w:r>
          </w:p>
        </w:tc>
        <w:tc>
          <w:tcPr>
            <w:tcW w:w="1418" w:type="dxa"/>
          </w:tcPr>
          <w:p w14:paraId="22DE0A8C" w14:textId="715E2812" w:rsidR="0025048B" w:rsidRDefault="00155BCB" w:rsidP="0025048B">
            <w:pPr>
              <w:jc w:val="center"/>
            </w:pPr>
            <w:r>
              <w:t>-</w:t>
            </w:r>
          </w:p>
        </w:tc>
        <w:tc>
          <w:tcPr>
            <w:tcW w:w="1701" w:type="dxa"/>
          </w:tcPr>
          <w:p w14:paraId="3B476EFB" w14:textId="2B2DD526" w:rsidR="0025048B" w:rsidRDefault="0025048B" w:rsidP="0025048B">
            <w:pPr>
              <w:jc w:val="center"/>
            </w:pPr>
            <w:r>
              <w:t>50.00</w:t>
            </w:r>
          </w:p>
        </w:tc>
      </w:tr>
      <w:tr w:rsidR="00C44F96" w14:paraId="01844F5F" w14:textId="77777777" w:rsidTr="00356470">
        <w:tc>
          <w:tcPr>
            <w:tcW w:w="5098" w:type="dxa"/>
          </w:tcPr>
          <w:p w14:paraId="6A519979" w14:textId="68783CCD" w:rsidR="00C44F96" w:rsidRDefault="00C44F96" w:rsidP="00033D5D">
            <w:r>
              <w:t>EC</w:t>
            </w:r>
            <w:r w:rsidR="003C6A55">
              <w:t>O</w:t>
            </w:r>
            <w:r>
              <w:t>4 Form (help with Energy Costs)</w:t>
            </w:r>
          </w:p>
        </w:tc>
        <w:tc>
          <w:tcPr>
            <w:tcW w:w="1247" w:type="dxa"/>
          </w:tcPr>
          <w:p w14:paraId="5779B429" w14:textId="376A0F54" w:rsidR="00C44F96" w:rsidRDefault="00C44F96" w:rsidP="00A41BB5">
            <w:pPr>
              <w:jc w:val="center"/>
            </w:pPr>
            <w:r>
              <w:t>41.67</w:t>
            </w:r>
          </w:p>
        </w:tc>
        <w:tc>
          <w:tcPr>
            <w:tcW w:w="1418" w:type="dxa"/>
          </w:tcPr>
          <w:p w14:paraId="730176BD" w14:textId="2448B8FD" w:rsidR="00C44F96" w:rsidRDefault="00C44F96" w:rsidP="00A41BB5">
            <w:pPr>
              <w:jc w:val="center"/>
            </w:pPr>
            <w:r>
              <w:t>8.33</w:t>
            </w:r>
          </w:p>
        </w:tc>
        <w:tc>
          <w:tcPr>
            <w:tcW w:w="1701" w:type="dxa"/>
          </w:tcPr>
          <w:p w14:paraId="1A351571" w14:textId="1215A05E" w:rsidR="00C44F96" w:rsidRDefault="00C44F96" w:rsidP="00A41BB5">
            <w:pPr>
              <w:jc w:val="center"/>
            </w:pPr>
            <w:r>
              <w:t>50.00</w:t>
            </w:r>
          </w:p>
        </w:tc>
      </w:tr>
      <w:tr w:rsidR="00293B38" w14:paraId="40A47152" w14:textId="77777777" w:rsidTr="00356470">
        <w:tc>
          <w:tcPr>
            <w:tcW w:w="5098" w:type="dxa"/>
          </w:tcPr>
          <w:p w14:paraId="51A93B6F" w14:textId="77777777" w:rsidR="00293B38" w:rsidRDefault="00293B38" w:rsidP="00033D5D"/>
        </w:tc>
        <w:tc>
          <w:tcPr>
            <w:tcW w:w="1247" w:type="dxa"/>
          </w:tcPr>
          <w:p w14:paraId="6459FC18" w14:textId="77777777" w:rsidR="00293B38" w:rsidRDefault="00293B38" w:rsidP="00A41BB5">
            <w:pPr>
              <w:jc w:val="center"/>
            </w:pPr>
          </w:p>
        </w:tc>
        <w:tc>
          <w:tcPr>
            <w:tcW w:w="1418" w:type="dxa"/>
          </w:tcPr>
          <w:p w14:paraId="6B291EB3" w14:textId="77777777" w:rsidR="00293B38" w:rsidRDefault="00293B38" w:rsidP="00A41BB5">
            <w:pPr>
              <w:jc w:val="center"/>
            </w:pPr>
          </w:p>
        </w:tc>
        <w:tc>
          <w:tcPr>
            <w:tcW w:w="1701" w:type="dxa"/>
          </w:tcPr>
          <w:p w14:paraId="238BAE24" w14:textId="77777777" w:rsidR="00293B38" w:rsidRDefault="00293B38" w:rsidP="00A41BB5">
            <w:pPr>
              <w:jc w:val="center"/>
            </w:pPr>
          </w:p>
        </w:tc>
      </w:tr>
      <w:tr w:rsidR="00293B38" w14:paraId="794CA4F1" w14:textId="77777777" w:rsidTr="00356470">
        <w:tc>
          <w:tcPr>
            <w:tcW w:w="5098" w:type="dxa"/>
            <w:shd w:val="clear" w:color="auto" w:fill="D9D9D9" w:themeFill="background1" w:themeFillShade="D9"/>
          </w:tcPr>
          <w:p w14:paraId="7F9C333F" w14:textId="2F09E073" w:rsidR="00293B38" w:rsidRPr="002A4297" w:rsidRDefault="00293B38" w:rsidP="00033D5D">
            <w:pPr>
              <w:rPr>
                <w:b/>
              </w:rPr>
            </w:pPr>
            <w:r w:rsidRPr="002A4297">
              <w:rPr>
                <w:b/>
              </w:rPr>
              <w:t xml:space="preserve">ACCESS TO RECORDS </w:t>
            </w:r>
            <w:r w:rsidR="00356470">
              <w:rPr>
                <w:b/>
              </w:rPr>
              <w:t>(</w:t>
            </w:r>
            <w:r w:rsidRPr="002A4297">
              <w:rPr>
                <w:b/>
              </w:rPr>
              <w:t>Data Protection Act 1998)</w:t>
            </w:r>
          </w:p>
        </w:tc>
        <w:tc>
          <w:tcPr>
            <w:tcW w:w="1247" w:type="dxa"/>
            <w:shd w:val="clear" w:color="auto" w:fill="D9D9D9" w:themeFill="background1" w:themeFillShade="D9"/>
          </w:tcPr>
          <w:p w14:paraId="2666FDA3" w14:textId="77777777" w:rsidR="00293B38" w:rsidRPr="002A4297" w:rsidRDefault="00293B38" w:rsidP="00A41BB5">
            <w:pPr>
              <w:jc w:val="center"/>
              <w:rPr>
                <w:b/>
              </w:rPr>
            </w:pPr>
          </w:p>
        </w:tc>
        <w:tc>
          <w:tcPr>
            <w:tcW w:w="1418" w:type="dxa"/>
            <w:shd w:val="clear" w:color="auto" w:fill="D9D9D9" w:themeFill="background1" w:themeFillShade="D9"/>
          </w:tcPr>
          <w:p w14:paraId="581D1288" w14:textId="77777777" w:rsidR="00293B38" w:rsidRPr="002A4297" w:rsidRDefault="00293B38" w:rsidP="00A41BB5">
            <w:pPr>
              <w:jc w:val="center"/>
              <w:rPr>
                <w:b/>
              </w:rPr>
            </w:pPr>
          </w:p>
        </w:tc>
        <w:tc>
          <w:tcPr>
            <w:tcW w:w="1701" w:type="dxa"/>
            <w:shd w:val="clear" w:color="auto" w:fill="D9D9D9" w:themeFill="background1" w:themeFillShade="D9"/>
          </w:tcPr>
          <w:p w14:paraId="6E5CCDB6" w14:textId="77777777" w:rsidR="00293B38" w:rsidRPr="002A4297" w:rsidRDefault="00293B38" w:rsidP="00A41BB5">
            <w:pPr>
              <w:jc w:val="center"/>
              <w:rPr>
                <w:b/>
              </w:rPr>
            </w:pPr>
          </w:p>
        </w:tc>
      </w:tr>
      <w:tr w:rsidR="0032441F" w14:paraId="5EFC342A" w14:textId="77777777" w:rsidTr="00356470">
        <w:tc>
          <w:tcPr>
            <w:tcW w:w="5098" w:type="dxa"/>
          </w:tcPr>
          <w:p w14:paraId="0C60AC10" w14:textId="77777777" w:rsidR="0032441F" w:rsidRDefault="0032441F" w:rsidP="00033D5D">
            <w:r>
              <w:t>Copy of computer records</w:t>
            </w:r>
          </w:p>
        </w:tc>
        <w:tc>
          <w:tcPr>
            <w:tcW w:w="4366" w:type="dxa"/>
            <w:gridSpan w:val="3"/>
            <w:vMerge w:val="restart"/>
          </w:tcPr>
          <w:p w14:paraId="409E0954" w14:textId="77777777" w:rsidR="0032441F" w:rsidRDefault="0032441F" w:rsidP="00A41BB5">
            <w:pPr>
              <w:jc w:val="center"/>
            </w:pPr>
          </w:p>
          <w:p w14:paraId="20A11701" w14:textId="4791D4D0" w:rsidR="0032441F" w:rsidRDefault="0032441F" w:rsidP="00A41BB5">
            <w:pPr>
              <w:jc w:val="center"/>
            </w:pPr>
            <w:r>
              <w:t>1</w:t>
            </w:r>
            <w:r w:rsidRPr="0032441F">
              <w:rPr>
                <w:vertAlign w:val="superscript"/>
              </w:rPr>
              <w:t>ST</w:t>
            </w:r>
            <w:r>
              <w:t xml:space="preserve"> COPY FREE – SUBSEQUENT COPIES </w:t>
            </w:r>
            <w:r w:rsidRPr="0032441F">
              <w:rPr>
                <w:b/>
                <w:bCs/>
              </w:rPr>
              <w:t xml:space="preserve">WILL </w:t>
            </w:r>
            <w:r>
              <w:t>INCUR A FEE UP TO £50.00</w:t>
            </w:r>
          </w:p>
        </w:tc>
      </w:tr>
      <w:tr w:rsidR="0032441F" w14:paraId="793069E3" w14:textId="77777777" w:rsidTr="00356470">
        <w:tc>
          <w:tcPr>
            <w:tcW w:w="5098" w:type="dxa"/>
          </w:tcPr>
          <w:p w14:paraId="0C6A0EF2" w14:textId="77777777" w:rsidR="0032441F" w:rsidRDefault="0032441F" w:rsidP="00033D5D">
            <w:r>
              <w:t>Copy of computer &amp; paper records</w:t>
            </w:r>
          </w:p>
        </w:tc>
        <w:tc>
          <w:tcPr>
            <w:tcW w:w="4366" w:type="dxa"/>
            <w:gridSpan w:val="3"/>
            <w:vMerge/>
          </w:tcPr>
          <w:p w14:paraId="183660E8" w14:textId="2D680C72" w:rsidR="0032441F" w:rsidRDefault="0032441F" w:rsidP="00A41BB5">
            <w:pPr>
              <w:jc w:val="center"/>
            </w:pPr>
          </w:p>
        </w:tc>
      </w:tr>
      <w:tr w:rsidR="0032441F" w14:paraId="6816EAF6" w14:textId="77777777" w:rsidTr="00356470">
        <w:tc>
          <w:tcPr>
            <w:tcW w:w="5098" w:type="dxa"/>
          </w:tcPr>
          <w:p w14:paraId="515B1FDA" w14:textId="77777777" w:rsidR="0032441F" w:rsidRDefault="0032441F" w:rsidP="00033D5D">
            <w:r>
              <w:t>Per page photocopying charge</w:t>
            </w:r>
          </w:p>
        </w:tc>
        <w:tc>
          <w:tcPr>
            <w:tcW w:w="4366" w:type="dxa"/>
            <w:gridSpan w:val="3"/>
            <w:vMerge/>
          </w:tcPr>
          <w:p w14:paraId="51669960" w14:textId="55335452" w:rsidR="0032441F" w:rsidRDefault="0032441F" w:rsidP="00A41BB5">
            <w:pPr>
              <w:jc w:val="center"/>
            </w:pPr>
          </w:p>
        </w:tc>
      </w:tr>
      <w:tr w:rsidR="0032441F" w14:paraId="4C7E92E5" w14:textId="77777777" w:rsidTr="00356470">
        <w:tc>
          <w:tcPr>
            <w:tcW w:w="5098" w:type="dxa"/>
          </w:tcPr>
          <w:p w14:paraId="5240DF92" w14:textId="77777777" w:rsidR="0032441F" w:rsidRDefault="0032441F" w:rsidP="00033D5D">
            <w:r>
              <w:t>View medical records</w:t>
            </w:r>
          </w:p>
        </w:tc>
        <w:tc>
          <w:tcPr>
            <w:tcW w:w="4366" w:type="dxa"/>
            <w:gridSpan w:val="3"/>
            <w:vMerge/>
          </w:tcPr>
          <w:p w14:paraId="3D71A974" w14:textId="4F341CBA" w:rsidR="0032441F" w:rsidRDefault="0032441F" w:rsidP="00A41BB5">
            <w:pPr>
              <w:jc w:val="center"/>
            </w:pPr>
          </w:p>
        </w:tc>
      </w:tr>
      <w:tr w:rsidR="00293B38" w14:paraId="27502EF7" w14:textId="77777777" w:rsidTr="00356470">
        <w:tc>
          <w:tcPr>
            <w:tcW w:w="5098" w:type="dxa"/>
          </w:tcPr>
          <w:p w14:paraId="2ED6272C" w14:textId="77777777" w:rsidR="00293B38" w:rsidRDefault="00293B38" w:rsidP="00033D5D"/>
        </w:tc>
        <w:tc>
          <w:tcPr>
            <w:tcW w:w="1247" w:type="dxa"/>
          </w:tcPr>
          <w:p w14:paraId="68A97D80" w14:textId="77777777" w:rsidR="00293B38" w:rsidRDefault="00293B38" w:rsidP="00A41BB5">
            <w:pPr>
              <w:jc w:val="center"/>
            </w:pPr>
          </w:p>
        </w:tc>
        <w:tc>
          <w:tcPr>
            <w:tcW w:w="1418" w:type="dxa"/>
          </w:tcPr>
          <w:p w14:paraId="49409262" w14:textId="77777777" w:rsidR="00293B38" w:rsidRDefault="00293B38" w:rsidP="00A41BB5">
            <w:pPr>
              <w:jc w:val="center"/>
            </w:pPr>
          </w:p>
        </w:tc>
        <w:tc>
          <w:tcPr>
            <w:tcW w:w="1701" w:type="dxa"/>
          </w:tcPr>
          <w:p w14:paraId="4D3C8F3E" w14:textId="77777777" w:rsidR="00293B38" w:rsidRDefault="00293B38" w:rsidP="00A41BB5">
            <w:pPr>
              <w:jc w:val="center"/>
            </w:pPr>
          </w:p>
        </w:tc>
      </w:tr>
      <w:tr w:rsidR="00293B38" w14:paraId="27B435A2" w14:textId="77777777" w:rsidTr="00356470">
        <w:tc>
          <w:tcPr>
            <w:tcW w:w="5098" w:type="dxa"/>
            <w:shd w:val="clear" w:color="auto" w:fill="D9D9D9" w:themeFill="background1" w:themeFillShade="D9"/>
          </w:tcPr>
          <w:p w14:paraId="4A2693B8" w14:textId="77777777" w:rsidR="00293B38" w:rsidRPr="002A4297" w:rsidRDefault="00293B38" w:rsidP="00033D5D">
            <w:pPr>
              <w:rPr>
                <w:b/>
              </w:rPr>
            </w:pPr>
            <w:r w:rsidRPr="002A4297">
              <w:rPr>
                <w:b/>
              </w:rPr>
              <w:t>FULL MEDICAL EXAMINATION</w:t>
            </w:r>
          </w:p>
        </w:tc>
        <w:tc>
          <w:tcPr>
            <w:tcW w:w="1247" w:type="dxa"/>
            <w:shd w:val="clear" w:color="auto" w:fill="D9D9D9" w:themeFill="background1" w:themeFillShade="D9"/>
          </w:tcPr>
          <w:p w14:paraId="44FDD974" w14:textId="77777777" w:rsidR="00293B38" w:rsidRPr="002A4297" w:rsidRDefault="00293B38" w:rsidP="00A41BB5">
            <w:pPr>
              <w:jc w:val="center"/>
              <w:rPr>
                <w:b/>
              </w:rPr>
            </w:pPr>
          </w:p>
        </w:tc>
        <w:tc>
          <w:tcPr>
            <w:tcW w:w="1418" w:type="dxa"/>
            <w:shd w:val="clear" w:color="auto" w:fill="D9D9D9" w:themeFill="background1" w:themeFillShade="D9"/>
          </w:tcPr>
          <w:p w14:paraId="598C0849" w14:textId="77777777" w:rsidR="00293B38" w:rsidRPr="002A4297" w:rsidRDefault="00293B38" w:rsidP="00A41BB5">
            <w:pPr>
              <w:jc w:val="center"/>
              <w:rPr>
                <w:b/>
              </w:rPr>
            </w:pPr>
          </w:p>
        </w:tc>
        <w:tc>
          <w:tcPr>
            <w:tcW w:w="1701" w:type="dxa"/>
            <w:shd w:val="clear" w:color="auto" w:fill="D9D9D9" w:themeFill="background1" w:themeFillShade="D9"/>
          </w:tcPr>
          <w:p w14:paraId="6C26CDDB" w14:textId="77777777" w:rsidR="00293B38" w:rsidRPr="002A4297" w:rsidRDefault="00293B38" w:rsidP="00A41BB5">
            <w:pPr>
              <w:jc w:val="center"/>
              <w:rPr>
                <w:b/>
              </w:rPr>
            </w:pPr>
          </w:p>
        </w:tc>
      </w:tr>
      <w:tr w:rsidR="00293B38" w14:paraId="1FB18349" w14:textId="77777777" w:rsidTr="00356470">
        <w:tc>
          <w:tcPr>
            <w:tcW w:w="5098" w:type="dxa"/>
          </w:tcPr>
          <w:p w14:paraId="477A510E" w14:textId="77777777" w:rsidR="00293B38" w:rsidRDefault="00293B38" w:rsidP="00033D5D">
            <w:r>
              <w:t>Adoption Medical</w:t>
            </w:r>
          </w:p>
        </w:tc>
        <w:tc>
          <w:tcPr>
            <w:tcW w:w="1247" w:type="dxa"/>
          </w:tcPr>
          <w:p w14:paraId="3A8471AF" w14:textId="720C52E9" w:rsidR="00293B38" w:rsidRDefault="00631FD4" w:rsidP="00A41BB5">
            <w:pPr>
              <w:jc w:val="center"/>
            </w:pPr>
            <w:r>
              <w:t>87.50</w:t>
            </w:r>
          </w:p>
        </w:tc>
        <w:tc>
          <w:tcPr>
            <w:tcW w:w="1418" w:type="dxa"/>
          </w:tcPr>
          <w:p w14:paraId="060A1A20" w14:textId="688764C6" w:rsidR="00293B38" w:rsidRDefault="00631FD4" w:rsidP="00A41BB5">
            <w:pPr>
              <w:jc w:val="center"/>
            </w:pPr>
            <w:r>
              <w:t>17.50</w:t>
            </w:r>
          </w:p>
        </w:tc>
        <w:tc>
          <w:tcPr>
            <w:tcW w:w="1701" w:type="dxa"/>
          </w:tcPr>
          <w:p w14:paraId="4C98DF0B" w14:textId="67579DB6" w:rsidR="00293B38" w:rsidRDefault="00631FD4" w:rsidP="00A41BB5">
            <w:pPr>
              <w:jc w:val="center"/>
            </w:pPr>
            <w:r>
              <w:t>105.00</w:t>
            </w:r>
          </w:p>
        </w:tc>
      </w:tr>
      <w:tr w:rsidR="00293B38" w14:paraId="74E73873" w14:textId="77777777" w:rsidTr="00356470">
        <w:tc>
          <w:tcPr>
            <w:tcW w:w="5098" w:type="dxa"/>
          </w:tcPr>
          <w:p w14:paraId="78065CA3" w14:textId="5473EC6D" w:rsidR="00293B38" w:rsidRDefault="00293B38" w:rsidP="00033D5D">
            <w:r>
              <w:t>Employment Medical Examination &amp; Report</w:t>
            </w:r>
          </w:p>
        </w:tc>
        <w:tc>
          <w:tcPr>
            <w:tcW w:w="1247" w:type="dxa"/>
          </w:tcPr>
          <w:p w14:paraId="271CC03E" w14:textId="567EAC24" w:rsidR="00293B38" w:rsidRDefault="007C58E5" w:rsidP="00A41BB5">
            <w:pPr>
              <w:jc w:val="center"/>
            </w:pPr>
            <w:r>
              <w:t>1</w:t>
            </w:r>
            <w:r w:rsidR="00631FD4">
              <w:t>25.00</w:t>
            </w:r>
          </w:p>
        </w:tc>
        <w:tc>
          <w:tcPr>
            <w:tcW w:w="1418" w:type="dxa"/>
          </w:tcPr>
          <w:p w14:paraId="1507DB13" w14:textId="261854F3" w:rsidR="00293B38" w:rsidRDefault="00631FD4" w:rsidP="00A41BB5">
            <w:pPr>
              <w:jc w:val="center"/>
            </w:pPr>
            <w:r>
              <w:t>25.00</w:t>
            </w:r>
          </w:p>
        </w:tc>
        <w:tc>
          <w:tcPr>
            <w:tcW w:w="1701" w:type="dxa"/>
          </w:tcPr>
          <w:p w14:paraId="696C257E" w14:textId="1458C5E9" w:rsidR="00293B38" w:rsidRDefault="007C58E5" w:rsidP="00A41BB5">
            <w:pPr>
              <w:jc w:val="center"/>
            </w:pPr>
            <w:r>
              <w:t>1</w:t>
            </w:r>
            <w:r w:rsidR="00631FD4">
              <w:t>50.00</w:t>
            </w:r>
          </w:p>
        </w:tc>
      </w:tr>
      <w:tr w:rsidR="00293B38" w14:paraId="3AF6D992" w14:textId="77777777" w:rsidTr="00356470">
        <w:tc>
          <w:tcPr>
            <w:tcW w:w="5098" w:type="dxa"/>
          </w:tcPr>
          <w:p w14:paraId="656D8046" w14:textId="77777777" w:rsidR="00293B38" w:rsidRDefault="00293B38" w:rsidP="00033D5D">
            <w:r>
              <w:t>Employment Medical Report &amp; Opinion</w:t>
            </w:r>
          </w:p>
        </w:tc>
        <w:tc>
          <w:tcPr>
            <w:tcW w:w="1247" w:type="dxa"/>
          </w:tcPr>
          <w:p w14:paraId="34DED7DF" w14:textId="4C182C45" w:rsidR="00293B38" w:rsidRDefault="00F92600" w:rsidP="00A41BB5">
            <w:pPr>
              <w:jc w:val="center"/>
            </w:pPr>
            <w:r>
              <w:t>1</w:t>
            </w:r>
            <w:r w:rsidR="00631FD4">
              <w:t>12.50</w:t>
            </w:r>
          </w:p>
        </w:tc>
        <w:tc>
          <w:tcPr>
            <w:tcW w:w="1418" w:type="dxa"/>
          </w:tcPr>
          <w:p w14:paraId="640C42B4" w14:textId="5E3F9D37" w:rsidR="00293B38" w:rsidRDefault="00631FD4" w:rsidP="00A41BB5">
            <w:pPr>
              <w:jc w:val="center"/>
            </w:pPr>
            <w:r>
              <w:t>22.50</w:t>
            </w:r>
          </w:p>
        </w:tc>
        <w:tc>
          <w:tcPr>
            <w:tcW w:w="1701" w:type="dxa"/>
          </w:tcPr>
          <w:p w14:paraId="4567D22D" w14:textId="438C4C9D" w:rsidR="00293B38" w:rsidRDefault="00631FD4" w:rsidP="00A41BB5">
            <w:pPr>
              <w:jc w:val="center"/>
            </w:pPr>
            <w:r>
              <w:t>135.00</w:t>
            </w:r>
          </w:p>
        </w:tc>
      </w:tr>
      <w:tr w:rsidR="00631FD4" w14:paraId="28B68D34" w14:textId="77777777" w:rsidTr="00356470">
        <w:tc>
          <w:tcPr>
            <w:tcW w:w="5098" w:type="dxa"/>
          </w:tcPr>
          <w:p w14:paraId="2B058BFC" w14:textId="77777777" w:rsidR="00631FD4" w:rsidRDefault="00631FD4" w:rsidP="00631FD4">
            <w:r>
              <w:t>HGV, LGV/PCV &amp; Taxi Driver Medical</w:t>
            </w:r>
          </w:p>
        </w:tc>
        <w:tc>
          <w:tcPr>
            <w:tcW w:w="1247" w:type="dxa"/>
          </w:tcPr>
          <w:p w14:paraId="0ED80323" w14:textId="7F17DF5A" w:rsidR="00631FD4" w:rsidRDefault="00631FD4" w:rsidP="00631FD4">
            <w:pPr>
              <w:jc w:val="center"/>
            </w:pPr>
            <w:r>
              <w:t>112.50</w:t>
            </w:r>
          </w:p>
        </w:tc>
        <w:tc>
          <w:tcPr>
            <w:tcW w:w="1418" w:type="dxa"/>
          </w:tcPr>
          <w:p w14:paraId="0FFD1F39" w14:textId="2C9D2C0B" w:rsidR="00631FD4" w:rsidRDefault="00631FD4" w:rsidP="00631FD4">
            <w:pPr>
              <w:jc w:val="center"/>
            </w:pPr>
            <w:r>
              <w:t>22.50</w:t>
            </w:r>
          </w:p>
        </w:tc>
        <w:tc>
          <w:tcPr>
            <w:tcW w:w="1701" w:type="dxa"/>
          </w:tcPr>
          <w:p w14:paraId="7CA38873" w14:textId="7AEC7563" w:rsidR="00631FD4" w:rsidRDefault="00631FD4" w:rsidP="00631FD4">
            <w:pPr>
              <w:jc w:val="center"/>
            </w:pPr>
            <w:r>
              <w:t>135.00</w:t>
            </w:r>
          </w:p>
        </w:tc>
      </w:tr>
      <w:tr w:rsidR="00631FD4" w14:paraId="53D630A5" w14:textId="77777777" w:rsidTr="00356470">
        <w:tc>
          <w:tcPr>
            <w:tcW w:w="5098" w:type="dxa"/>
          </w:tcPr>
          <w:p w14:paraId="54ED1A02" w14:textId="77777777" w:rsidR="00631FD4" w:rsidRDefault="00631FD4" w:rsidP="00631FD4">
            <w:r>
              <w:t>Sports Medical</w:t>
            </w:r>
          </w:p>
        </w:tc>
        <w:tc>
          <w:tcPr>
            <w:tcW w:w="1247" w:type="dxa"/>
          </w:tcPr>
          <w:p w14:paraId="270B9379" w14:textId="73E0A243" w:rsidR="00631FD4" w:rsidRDefault="00631FD4" w:rsidP="00631FD4">
            <w:pPr>
              <w:jc w:val="center"/>
            </w:pPr>
            <w:r>
              <w:t>112.50</w:t>
            </w:r>
          </w:p>
        </w:tc>
        <w:tc>
          <w:tcPr>
            <w:tcW w:w="1418" w:type="dxa"/>
          </w:tcPr>
          <w:p w14:paraId="02254D25" w14:textId="0F939335" w:rsidR="00631FD4" w:rsidRDefault="00631FD4" w:rsidP="00631FD4">
            <w:pPr>
              <w:jc w:val="center"/>
            </w:pPr>
            <w:r>
              <w:t>22.50</w:t>
            </w:r>
          </w:p>
        </w:tc>
        <w:tc>
          <w:tcPr>
            <w:tcW w:w="1701" w:type="dxa"/>
          </w:tcPr>
          <w:p w14:paraId="6C0D4327" w14:textId="5FF2593F" w:rsidR="00631FD4" w:rsidRDefault="00631FD4" w:rsidP="00631FD4">
            <w:pPr>
              <w:jc w:val="center"/>
            </w:pPr>
            <w:r>
              <w:t>135.00</w:t>
            </w:r>
          </w:p>
        </w:tc>
      </w:tr>
      <w:tr w:rsidR="00293B38" w14:paraId="5F4F2303" w14:textId="77777777" w:rsidTr="00356470">
        <w:tc>
          <w:tcPr>
            <w:tcW w:w="5098" w:type="dxa"/>
          </w:tcPr>
          <w:p w14:paraId="5B151610" w14:textId="77777777" w:rsidR="00293B38" w:rsidRDefault="00293B38" w:rsidP="00033D5D">
            <w:r>
              <w:t>DNA/Paternity Testing</w:t>
            </w:r>
          </w:p>
        </w:tc>
        <w:tc>
          <w:tcPr>
            <w:tcW w:w="1247" w:type="dxa"/>
          </w:tcPr>
          <w:p w14:paraId="52FC41C6" w14:textId="1FF7829E" w:rsidR="00293B38" w:rsidRDefault="00631FD4" w:rsidP="00A41BB5">
            <w:pPr>
              <w:jc w:val="center"/>
            </w:pPr>
            <w:r>
              <w:t>50.00</w:t>
            </w:r>
          </w:p>
        </w:tc>
        <w:tc>
          <w:tcPr>
            <w:tcW w:w="1418" w:type="dxa"/>
          </w:tcPr>
          <w:p w14:paraId="32741A3A" w14:textId="094DE588" w:rsidR="00293B38" w:rsidRDefault="00631FD4" w:rsidP="00A41BB5">
            <w:pPr>
              <w:jc w:val="center"/>
            </w:pPr>
            <w:r>
              <w:t>10.00</w:t>
            </w:r>
          </w:p>
        </w:tc>
        <w:tc>
          <w:tcPr>
            <w:tcW w:w="1701" w:type="dxa"/>
          </w:tcPr>
          <w:p w14:paraId="2B1EFFFC" w14:textId="1B30FE7A" w:rsidR="00293B38" w:rsidRDefault="00631FD4" w:rsidP="00A41BB5">
            <w:pPr>
              <w:jc w:val="center"/>
            </w:pPr>
            <w:r>
              <w:t>60.00</w:t>
            </w:r>
          </w:p>
        </w:tc>
      </w:tr>
      <w:tr w:rsidR="00293B38" w14:paraId="44FD3B39" w14:textId="77777777" w:rsidTr="00356470">
        <w:tc>
          <w:tcPr>
            <w:tcW w:w="5098" w:type="dxa"/>
          </w:tcPr>
          <w:p w14:paraId="79FF1A54" w14:textId="77777777" w:rsidR="00293B38" w:rsidRDefault="00293B38" w:rsidP="00033D5D">
            <w:r>
              <w:t xml:space="preserve">Elderly Driver Medical </w:t>
            </w:r>
          </w:p>
        </w:tc>
        <w:tc>
          <w:tcPr>
            <w:tcW w:w="1247" w:type="dxa"/>
          </w:tcPr>
          <w:p w14:paraId="4AA20C77" w14:textId="77777777" w:rsidR="00293B38" w:rsidRDefault="00293B38" w:rsidP="00A41BB5">
            <w:pPr>
              <w:jc w:val="center"/>
            </w:pPr>
          </w:p>
        </w:tc>
        <w:tc>
          <w:tcPr>
            <w:tcW w:w="1418" w:type="dxa"/>
          </w:tcPr>
          <w:p w14:paraId="45C50620" w14:textId="77777777" w:rsidR="00293B38" w:rsidRDefault="00293B38" w:rsidP="00A41BB5">
            <w:pPr>
              <w:jc w:val="center"/>
            </w:pPr>
          </w:p>
        </w:tc>
        <w:tc>
          <w:tcPr>
            <w:tcW w:w="1701" w:type="dxa"/>
          </w:tcPr>
          <w:p w14:paraId="3288CBBF" w14:textId="77777777" w:rsidR="00293B38" w:rsidRDefault="007C58E5" w:rsidP="00A41BB5">
            <w:pPr>
              <w:jc w:val="center"/>
            </w:pPr>
            <w:r>
              <w:t>100.00</w:t>
            </w:r>
          </w:p>
        </w:tc>
      </w:tr>
      <w:tr w:rsidR="00293B38" w14:paraId="727A0EF4" w14:textId="77777777" w:rsidTr="00356470">
        <w:tc>
          <w:tcPr>
            <w:tcW w:w="5098" w:type="dxa"/>
          </w:tcPr>
          <w:p w14:paraId="41D5D592" w14:textId="265B1AFB" w:rsidR="00293B38" w:rsidRDefault="00AA1C00" w:rsidP="00AA1C00">
            <w:pPr>
              <w:tabs>
                <w:tab w:val="left" w:pos="1740"/>
              </w:tabs>
            </w:pPr>
            <w:r>
              <w:lastRenderedPageBreak/>
              <w:tab/>
            </w:r>
          </w:p>
        </w:tc>
        <w:tc>
          <w:tcPr>
            <w:tcW w:w="1247" w:type="dxa"/>
          </w:tcPr>
          <w:p w14:paraId="436F100A" w14:textId="77777777" w:rsidR="00293B38" w:rsidRDefault="00293B38" w:rsidP="00A41BB5">
            <w:pPr>
              <w:jc w:val="center"/>
            </w:pPr>
          </w:p>
        </w:tc>
        <w:tc>
          <w:tcPr>
            <w:tcW w:w="1418" w:type="dxa"/>
          </w:tcPr>
          <w:p w14:paraId="16C72CD9" w14:textId="77777777" w:rsidR="00293B38" w:rsidRDefault="00293B38" w:rsidP="00A41BB5">
            <w:pPr>
              <w:jc w:val="center"/>
            </w:pPr>
          </w:p>
        </w:tc>
        <w:tc>
          <w:tcPr>
            <w:tcW w:w="1701" w:type="dxa"/>
          </w:tcPr>
          <w:p w14:paraId="721032CE" w14:textId="77777777" w:rsidR="00293B38" w:rsidRDefault="00293B38" w:rsidP="00A41BB5">
            <w:pPr>
              <w:jc w:val="center"/>
            </w:pPr>
          </w:p>
        </w:tc>
      </w:tr>
      <w:tr w:rsidR="00293B38" w14:paraId="0DE24FD1" w14:textId="77777777" w:rsidTr="00356470">
        <w:tc>
          <w:tcPr>
            <w:tcW w:w="5098" w:type="dxa"/>
            <w:shd w:val="clear" w:color="auto" w:fill="D9D9D9" w:themeFill="background1" w:themeFillShade="D9"/>
          </w:tcPr>
          <w:p w14:paraId="4F9CAC3D" w14:textId="77777777" w:rsidR="00293B38" w:rsidRPr="002A4297" w:rsidRDefault="00293B38" w:rsidP="005904AC">
            <w:pPr>
              <w:rPr>
                <w:b/>
              </w:rPr>
            </w:pPr>
            <w:r w:rsidRPr="002A4297">
              <w:rPr>
                <w:b/>
              </w:rPr>
              <w:t>INJECTIONS</w:t>
            </w:r>
            <w:r w:rsidR="005904AC">
              <w:rPr>
                <w:b/>
              </w:rPr>
              <w:t xml:space="preserve"> </w:t>
            </w:r>
          </w:p>
        </w:tc>
        <w:tc>
          <w:tcPr>
            <w:tcW w:w="1247" w:type="dxa"/>
            <w:shd w:val="clear" w:color="auto" w:fill="D9D9D9" w:themeFill="background1" w:themeFillShade="D9"/>
          </w:tcPr>
          <w:p w14:paraId="488874E7" w14:textId="77777777" w:rsidR="00293B38" w:rsidRPr="002A4297" w:rsidRDefault="00293B38" w:rsidP="00A41BB5">
            <w:pPr>
              <w:jc w:val="center"/>
              <w:rPr>
                <w:b/>
              </w:rPr>
            </w:pPr>
          </w:p>
        </w:tc>
        <w:tc>
          <w:tcPr>
            <w:tcW w:w="1418" w:type="dxa"/>
            <w:shd w:val="clear" w:color="auto" w:fill="D9D9D9" w:themeFill="background1" w:themeFillShade="D9"/>
          </w:tcPr>
          <w:p w14:paraId="35F9AC78" w14:textId="77777777" w:rsidR="00293B38" w:rsidRPr="002A4297" w:rsidRDefault="00293B38" w:rsidP="00A41BB5">
            <w:pPr>
              <w:jc w:val="center"/>
              <w:rPr>
                <w:b/>
              </w:rPr>
            </w:pPr>
          </w:p>
        </w:tc>
        <w:tc>
          <w:tcPr>
            <w:tcW w:w="1701" w:type="dxa"/>
            <w:shd w:val="clear" w:color="auto" w:fill="D9D9D9" w:themeFill="background1" w:themeFillShade="D9"/>
          </w:tcPr>
          <w:p w14:paraId="465A364F" w14:textId="77777777" w:rsidR="00293B38" w:rsidRPr="002A4297" w:rsidRDefault="00293B38" w:rsidP="00A41BB5">
            <w:pPr>
              <w:jc w:val="center"/>
              <w:rPr>
                <w:b/>
              </w:rPr>
            </w:pPr>
          </w:p>
        </w:tc>
      </w:tr>
      <w:tr w:rsidR="00B577C2" w14:paraId="54C3E7BE" w14:textId="77777777" w:rsidTr="00356470">
        <w:tc>
          <w:tcPr>
            <w:tcW w:w="5098" w:type="dxa"/>
          </w:tcPr>
          <w:p w14:paraId="3E1CB39B" w14:textId="77777777" w:rsidR="00B577C2" w:rsidRDefault="00B577C2" w:rsidP="00033D5D">
            <w:r>
              <w:t>Hep B for private/agency workers</w:t>
            </w:r>
          </w:p>
        </w:tc>
        <w:tc>
          <w:tcPr>
            <w:tcW w:w="4366" w:type="dxa"/>
            <w:gridSpan w:val="3"/>
          </w:tcPr>
          <w:p w14:paraId="6E23215D" w14:textId="77777777" w:rsidR="00B577C2" w:rsidRPr="009D3F84" w:rsidRDefault="00B577C2" w:rsidP="00A41BB5">
            <w:pPr>
              <w:jc w:val="center"/>
              <w:rPr>
                <w:sz w:val="16"/>
                <w:szCs w:val="16"/>
              </w:rPr>
            </w:pPr>
            <w:r w:rsidRPr="009D3F84">
              <w:rPr>
                <w:sz w:val="16"/>
                <w:szCs w:val="16"/>
              </w:rPr>
              <w:t>This is a private service and cannot be offered at Quay Lane</w:t>
            </w:r>
          </w:p>
        </w:tc>
      </w:tr>
      <w:tr w:rsidR="00293B38" w14:paraId="4468B325" w14:textId="77777777" w:rsidTr="00356470">
        <w:tc>
          <w:tcPr>
            <w:tcW w:w="5098" w:type="dxa"/>
          </w:tcPr>
          <w:p w14:paraId="7A9E40B5" w14:textId="715ADB71" w:rsidR="00284B74" w:rsidRPr="00284B74" w:rsidRDefault="00293B38" w:rsidP="00A5339B">
            <w:r>
              <w:t xml:space="preserve">Hep B for occupational purposes (course of 3 required) </w:t>
            </w:r>
          </w:p>
        </w:tc>
        <w:tc>
          <w:tcPr>
            <w:tcW w:w="1247" w:type="dxa"/>
          </w:tcPr>
          <w:p w14:paraId="2425540B" w14:textId="239F73A3" w:rsidR="00293B38" w:rsidRDefault="0057308C" w:rsidP="00A41BB5">
            <w:pPr>
              <w:jc w:val="center"/>
            </w:pPr>
            <w:r>
              <w:t>54.00</w:t>
            </w:r>
          </w:p>
        </w:tc>
        <w:tc>
          <w:tcPr>
            <w:tcW w:w="1418" w:type="dxa"/>
          </w:tcPr>
          <w:p w14:paraId="4716003D" w14:textId="37240643" w:rsidR="00293B38" w:rsidRDefault="0057308C" w:rsidP="00A41BB5">
            <w:pPr>
              <w:jc w:val="center"/>
            </w:pPr>
            <w:r>
              <w:t>-</w:t>
            </w:r>
          </w:p>
        </w:tc>
        <w:tc>
          <w:tcPr>
            <w:tcW w:w="1701" w:type="dxa"/>
          </w:tcPr>
          <w:p w14:paraId="3214009F" w14:textId="5DACA3BD" w:rsidR="00293B38" w:rsidRDefault="00631FD4" w:rsidP="00A41BB5">
            <w:pPr>
              <w:jc w:val="center"/>
            </w:pPr>
            <w:r>
              <w:t>54.00</w:t>
            </w:r>
            <w:r w:rsidR="00B577C2">
              <w:t xml:space="preserve"> per dose</w:t>
            </w:r>
          </w:p>
        </w:tc>
      </w:tr>
      <w:tr w:rsidR="00293B38" w14:paraId="0643858C" w14:textId="77777777" w:rsidTr="00356470">
        <w:tc>
          <w:tcPr>
            <w:tcW w:w="5098" w:type="dxa"/>
          </w:tcPr>
          <w:p w14:paraId="7FAD750B" w14:textId="77777777" w:rsidR="00293B38" w:rsidRDefault="00293B38" w:rsidP="00033D5D">
            <w:r>
              <w:t>Rabies (course of 3 required</w:t>
            </w:r>
            <w:r w:rsidR="00B577C2">
              <w:t>)</w:t>
            </w:r>
          </w:p>
        </w:tc>
        <w:tc>
          <w:tcPr>
            <w:tcW w:w="1247" w:type="dxa"/>
          </w:tcPr>
          <w:p w14:paraId="3C7028B3" w14:textId="3834FA0E" w:rsidR="00293B38" w:rsidRDefault="00155BCB" w:rsidP="00A41BB5">
            <w:pPr>
              <w:jc w:val="center"/>
            </w:pPr>
            <w:r>
              <w:t>54.00</w:t>
            </w:r>
          </w:p>
        </w:tc>
        <w:tc>
          <w:tcPr>
            <w:tcW w:w="1418" w:type="dxa"/>
          </w:tcPr>
          <w:p w14:paraId="35D61EB0" w14:textId="069476EC" w:rsidR="00293B38" w:rsidRDefault="00155BCB" w:rsidP="00A41BB5">
            <w:pPr>
              <w:jc w:val="center"/>
            </w:pPr>
            <w:r>
              <w:t>-</w:t>
            </w:r>
          </w:p>
        </w:tc>
        <w:tc>
          <w:tcPr>
            <w:tcW w:w="1701" w:type="dxa"/>
          </w:tcPr>
          <w:p w14:paraId="72642099" w14:textId="191D0A99" w:rsidR="00293B38" w:rsidRDefault="00631FD4" w:rsidP="00A41BB5">
            <w:pPr>
              <w:jc w:val="center"/>
            </w:pPr>
            <w:r>
              <w:t>54</w:t>
            </w:r>
            <w:r w:rsidR="00B577C2">
              <w:t>.00 per dose</w:t>
            </w:r>
          </w:p>
        </w:tc>
      </w:tr>
      <w:tr w:rsidR="00293B38" w14:paraId="1856CB9F" w14:textId="77777777" w:rsidTr="00356470">
        <w:tc>
          <w:tcPr>
            <w:tcW w:w="5098" w:type="dxa"/>
          </w:tcPr>
          <w:p w14:paraId="6766F7FD" w14:textId="77777777" w:rsidR="00293B38" w:rsidRDefault="00293B38" w:rsidP="00033D5D"/>
        </w:tc>
        <w:tc>
          <w:tcPr>
            <w:tcW w:w="1247" w:type="dxa"/>
          </w:tcPr>
          <w:p w14:paraId="7444A496" w14:textId="77777777" w:rsidR="00293B38" w:rsidRDefault="00293B38" w:rsidP="00A41BB5">
            <w:pPr>
              <w:jc w:val="center"/>
            </w:pPr>
          </w:p>
        </w:tc>
        <w:tc>
          <w:tcPr>
            <w:tcW w:w="1418" w:type="dxa"/>
          </w:tcPr>
          <w:p w14:paraId="086AFC1E" w14:textId="77777777" w:rsidR="00293B38" w:rsidRDefault="00293B38" w:rsidP="00A41BB5">
            <w:pPr>
              <w:jc w:val="center"/>
            </w:pPr>
          </w:p>
        </w:tc>
        <w:tc>
          <w:tcPr>
            <w:tcW w:w="1701" w:type="dxa"/>
          </w:tcPr>
          <w:p w14:paraId="0B56B47D" w14:textId="77777777" w:rsidR="00293B38" w:rsidRDefault="00293B38" w:rsidP="00A41BB5">
            <w:pPr>
              <w:jc w:val="center"/>
            </w:pPr>
          </w:p>
        </w:tc>
      </w:tr>
      <w:tr w:rsidR="00293B38" w14:paraId="33268B3C" w14:textId="77777777" w:rsidTr="00356470">
        <w:tc>
          <w:tcPr>
            <w:tcW w:w="5098" w:type="dxa"/>
            <w:shd w:val="clear" w:color="auto" w:fill="D9D9D9" w:themeFill="background1" w:themeFillShade="D9"/>
          </w:tcPr>
          <w:p w14:paraId="54CE4CAE" w14:textId="77777777" w:rsidR="00293B38" w:rsidRPr="002A4297" w:rsidRDefault="00293B38" w:rsidP="005904AC">
            <w:pPr>
              <w:rPr>
                <w:b/>
              </w:rPr>
            </w:pPr>
            <w:r w:rsidRPr="002A4297">
              <w:rPr>
                <w:b/>
              </w:rPr>
              <w:t>NON – NHS BLOOD TESTS</w:t>
            </w:r>
            <w:r w:rsidR="005904AC">
              <w:rPr>
                <w:b/>
              </w:rPr>
              <w:t xml:space="preserve"> (inclusive of admin fee)</w:t>
            </w:r>
          </w:p>
        </w:tc>
        <w:tc>
          <w:tcPr>
            <w:tcW w:w="1247" w:type="dxa"/>
            <w:shd w:val="clear" w:color="auto" w:fill="D9D9D9" w:themeFill="background1" w:themeFillShade="D9"/>
          </w:tcPr>
          <w:p w14:paraId="096098B7" w14:textId="77777777" w:rsidR="00293B38" w:rsidRPr="002A4297" w:rsidRDefault="00293B38" w:rsidP="00A41BB5">
            <w:pPr>
              <w:jc w:val="center"/>
              <w:rPr>
                <w:b/>
              </w:rPr>
            </w:pPr>
          </w:p>
        </w:tc>
        <w:tc>
          <w:tcPr>
            <w:tcW w:w="1418" w:type="dxa"/>
            <w:shd w:val="clear" w:color="auto" w:fill="D9D9D9" w:themeFill="background1" w:themeFillShade="D9"/>
          </w:tcPr>
          <w:p w14:paraId="59CF4E5D" w14:textId="77777777" w:rsidR="00293B38" w:rsidRPr="002A4297" w:rsidRDefault="00293B38" w:rsidP="00A41BB5">
            <w:pPr>
              <w:jc w:val="center"/>
              <w:rPr>
                <w:b/>
              </w:rPr>
            </w:pPr>
          </w:p>
        </w:tc>
        <w:tc>
          <w:tcPr>
            <w:tcW w:w="1701" w:type="dxa"/>
            <w:shd w:val="clear" w:color="auto" w:fill="D9D9D9" w:themeFill="background1" w:themeFillShade="D9"/>
          </w:tcPr>
          <w:p w14:paraId="00FE343C" w14:textId="77777777" w:rsidR="00293B38" w:rsidRPr="002A4297" w:rsidRDefault="00293B38" w:rsidP="00A41BB5">
            <w:pPr>
              <w:jc w:val="center"/>
              <w:rPr>
                <w:b/>
              </w:rPr>
            </w:pPr>
          </w:p>
        </w:tc>
      </w:tr>
      <w:tr w:rsidR="00293B38" w14:paraId="6BAC89B3" w14:textId="77777777" w:rsidTr="00356470">
        <w:tc>
          <w:tcPr>
            <w:tcW w:w="5098" w:type="dxa"/>
          </w:tcPr>
          <w:p w14:paraId="68B8416E" w14:textId="2E403C6D" w:rsidR="00293B38" w:rsidRDefault="00293B38" w:rsidP="00033D5D">
            <w:r>
              <w:t>Blood Group Testing</w:t>
            </w:r>
            <w:r w:rsidR="00A5339B">
              <w:t xml:space="preserve"> and private blood testing</w:t>
            </w:r>
          </w:p>
        </w:tc>
        <w:tc>
          <w:tcPr>
            <w:tcW w:w="4366" w:type="dxa"/>
            <w:gridSpan w:val="3"/>
          </w:tcPr>
          <w:p w14:paraId="7FB30CFC" w14:textId="77777777" w:rsidR="00293B38" w:rsidRDefault="00293B38" w:rsidP="00A41BB5">
            <w:pPr>
              <w:jc w:val="center"/>
            </w:pPr>
            <w:r>
              <w:t>Not available at Quay Lane Surgery</w:t>
            </w:r>
          </w:p>
          <w:p w14:paraId="130616FC" w14:textId="77777777" w:rsidR="00293B38" w:rsidRDefault="00293B38" w:rsidP="00A41BB5">
            <w:pPr>
              <w:jc w:val="center"/>
            </w:pPr>
            <w:r>
              <w:t>Contact Nuffield Hospital for details &amp; prices</w:t>
            </w:r>
          </w:p>
        </w:tc>
      </w:tr>
      <w:tr w:rsidR="009D3F84" w14:paraId="20EA4839" w14:textId="77777777" w:rsidTr="00356470">
        <w:tc>
          <w:tcPr>
            <w:tcW w:w="5098" w:type="dxa"/>
          </w:tcPr>
          <w:p w14:paraId="552B9528" w14:textId="77777777" w:rsidR="009D3F84" w:rsidRDefault="009D3F84" w:rsidP="00033D5D">
            <w:r>
              <w:t>Fertility Testing – eligible patients for IVF on NHS</w:t>
            </w:r>
          </w:p>
          <w:p w14:paraId="04060690" w14:textId="77777777" w:rsidR="009D3F84" w:rsidRDefault="009D3F84" w:rsidP="00033D5D">
            <w:r>
              <w:t>(female and male testing)</w:t>
            </w:r>
          </w:p>
        </w:tc>
        <w:tc>
          <w:tcPr>
            <w:tcW w:w="4366" w:type="dxa"/>
            <w:gridSpan w:val="3"/>
          </w:tcPr>
          <w:p w14:paraId="76366C6B" w14:textId="77777777" w:rsidR="009D3F84" w:rsidRDefault="009D3F84" w:rsidP="009D3F84">
            <w:pPr>
              <w:jc w:val="center"/>
            </w:pPr>
            <w:r>
              <w:t xml:space="preserve">These are free if you are under referral to the Ocean Suite at Derriford only  </w:t>
            </w:r>
          </w:p>
        </w:tc>
      </w:tr>
      <w:tr w:rsidR="009D3F84" w14:paraId="4EF0FDE9" w14:textId="77777777" w:rsidTr="00356470">
        <w:tc>
          <w:tcPr>
            <w:tcW w:w="5098" w:type="dxa"/>
          </w:tcPr>
          <w:p w14:paraId="56E17637" w14:textId="77777777" w:rsidR="009D3F84" w:rsidRDefault="009D3F84" w:rsidP="00033D5D">
            <w:r>
              <w:t>Fertility Testing – non-eligible (private referrals)</w:t>
            </w:r>
          </w:p>
          <w:p w14:paraId="22810F13" w14:textId="77777777" w:rsidR="009D3F84" w:rsidRDefault="009D3F84" w:rsidP="00033D5D">
            <w:r>
              <w:t>(female and male testing)</w:t>
            </w:r>
          </w:p>
        </w:tc>
        <w:tc>
          <w:tcPr>
            <w:tcW w:w="4366" w:type="dxa"/>
            <w:gridSpan w:val="3"/>
          </w:tcPr>
          <w:p w14:paraId="4C2BFF61" w14:textId="77777777" w:rsidR="009D3F84" w:rsidRDefault="009D3F84" w:rsidP="00A41BB5">
            <w:pPr>
              <w:jc w:val="center"/>
            </w:pPr>
            <w:r>
              <w:t>Prices to be confirmed by Derriford Hospital or billed separately by private organisations</w:t>
            </w:r>
          </w:p>
        </w:tc>
      </w:tr>
      <w:tr w:rsidR="00781AE6" w14:paraId="73C41B97" w14:textId="77777777" w:rsidTr="00356470">
        <w:tc>
          <w:tcPr>
            <w:tcW w:w="5098" w:type="dxa"/>
          </w:tcPr>
          <w:p w14:paraId="7AC923E1" w14:textId="77777777" w:rsidR="00781AE6" w:rsidRDefault="00781AE6" w:rsidP="00033D5D"/>
        </w:tc>
        <w:tc>
          <w:tcPr>
            <w:tcW w:w="1247" w:type="dxa"/>
          </w:tcPr>
          <w:p w14:paraId="11727025" w14:textId="77777777" w:rsidR="00781AE6" w:rsidRDefault="00781AE6" w:rsidP="00A41BB5">
            <w:pPr>
              <w:jc w:val="center"/>
            </w:pPr>
          </w:p>
        </w:tc>
        <w:tc>
          <w:tcPr>
            <w:tcW w:w="1418" w:type="dxa"/>
          </w:tcPr>
          <w:p w14:paraId="6E44E33A" w14:textId="77777777" w:rsidR="00781AE6" w:rsidRDefault="00781AE6" w:rsidP="00A41BB5">
            <w:pPr>
              <w:jc w:val="center"/>
            </w:pPr>
          </w:p>
        </w:tc>
        <w:tc>
          <w:tcPr>
            <w:tcW w:w="1701" w:type="dxa"/>
          </w:tcPr>
          <w:p w14:paraId="63CE1337" w14:textId="77777777" w:rsidR="00781AE6" w:rsidRDefault="00781AE6" w:rsidP="00A41BB5">
            <w:pPr>
              <w:jc w:val="center"/>
            </w:pPr>
          </w:p>
        </w:tc>
      </w:tr>
      <w:tr w:rsidR="00293B38" w14:paraId="1DAA11E6" w14:textId="77777777" w:rsidTr="00356470">
        <w:tc>
          <w:tcPr>
            <w:tcW w:w="5098" w:type="dxa"/>
            <w:shd w:val="clear" w:color="auto" w:fill="D9D9D9" w:themeFill="background1" w:themeFillShade="D9"/>
          </w:tcPr>
          <w:p w14:paraId="45635E4D" w14:textId="77777777" w:rsidR="00293B38" w:rsidRPr="002A4297" w:rsidRDefault="00293B38" w:rsidP="00033D5D">
            <w:pPr>
              <w:rPr>
                <w:b/>
              </w:rPr>
            </w:pPr>
            <w:r w:rsidRPr="002A4297">
              <w:rPr>
                <w:b/>
              </w:rPr>
              <w:t>POWER OF ATTORNEY</w:t>
            </w:r>
          </w:p>
        </w:tc>
        <w:tc>
          <w:tcPr>
            <w:tcW w:w="1247" w:type="dxa"/>
            <w:shd w:val="clear" w:color="auto" w:fill="D9D9D9" w:themeFill="background1" w:themeFillShade="D9"/>
          </w:tcPr>
          <w:p w14:paraId="10257FED" w14:textId="77777777" w:rsidR="00293B38" w:rsidRPr="002A4297" w:rsidRDefault="00293B38" w:rsidP="00A41BB5">
            <w:pPr>
              <w:jc w:val="center"/>
            </w:pPr>
          </w:p>
        </w:tc>
        <w:tc>
          <w:tcPr>
            <w:tcW w:w="1418" w:type="dxa"/>
            <w:shd w:val="clear" w:color="auto" w:fill="D9D9D9" w:themeFill="background1" w:themeFillShade="D9"/>
          </w:tcPr>
          <w:p w14:paraId="09A9534F" w14:textId="77777777" w:rsidR="00293B38" w:rsidRPr="002A4297" w:rsidRDefault="00293B38" w:rsidP="00A41BB5">
            <w:pPr>
              <w:jc w:val="center"/>
            </w:pPr>
          </w:p>
        </w:tc>
        <w:tc>
          <w:tcPr>
            <w:tcW w:w="1701" w:type="dxa"/>
            <w:shd w:val="clear" w:color="auto" w:fill="D9D9D9" w:themeFill="background1" w:themeFillShade="D9"/>
          </w:tcPr>
          <w:p w14:paraId="3FEDB79E" w14:textId="77777777" w:rsidR="00293B38" w:rsidRPr="002A4297" w:rsidRDefault="00293B38" w:rsidP="00A41BB5">
            <w:pPr>
              <w:jc w:val="center"/>
            </w:pPr>
          </w:p>
        </w:tc>
      </w:tr>
      <w:tr w:rsidR="00293B38" w14:paraId="4B5772EC" w14:textId="77777777" w:rsidTr="00356470">
        <w:tc>
          <w:tcPr>
            <w:tcW w:w="5098" w:type="dxa"/>
          </w:tcPr>
          <w:p w14:paraId="207D74CE" w14:textId="77777777" w:rsidR="00293B38" w:rsidRDefault="00293B38" w:rsidP="00033D5D">
            <w:r>
              <w:t>Consultation per patient</w:t>
            </w:r>
          </w:p>
        </w:tc>
        <w:tc>
          <w:tcPr>
            <w:tcW w:w="1247" w:type="dxa"/>
          </w:tcPr>
          <w:p w14:paraId="07F6CAEC" w14:textId="49415CB5" w:rsidR="00293B38" w:rsidRDefault="008F66D2" w:rsidP="00A41BB5">
            <w:pPr>
              <w:jc w:val="center"/>
            </w:pPr>
            <w:r>
              <w:t>1</w:t>
            </w:r>
            <w:r w:rsidR="00631FD4">
              <w:t>25.00</w:t>
            </w:r>
          </w:p>
        </w:tc>
        <w:tc>
          <w:tcPr>
            <w:tcW w:w="1418" w:type="dxa"/>
          </w:tcPr>
          <w:p w14:paraId="21D3692C" w14:textId="5AC48BC2" w:rsidR="00293B38" w:rsidRDefault="008F66D2" w:rsidP="00A41BB5">
            <w:pPr>
              <w:jc w:val="center"/>
            </w:pPr>
            <w:r>
              <w:t>2</w:t>
            </w:r>
            <w:r w:rsidR="00631FD4">
              <w:t>5.00</w:t>
            </w:r>
          </w:p>
        </w:tc>
        <w:tc>
          <w:tcPr>
            <w:tcW w:w="1701" w:type="dxa"/>
          </w:tcPr>
          <w:p w14:paraId="4676819E" w14:textId="7683C68F" w:rsidR="00293B38" w:rsidRDefault="00EA0833" w:rsidP="00A41BB5">
            <w:pPr>
              <w:jc w:val="center"/>
            </w:pPr>
            <w:r>
              <w:t>1</w:t>
            </w:r>
            <w:r w:rsidR="00631FD4">
              <w:t>50.00</w:t>
            </w:r>
          </w:p>
        </w:tc>
      </w:tr>
      <w:tr w:rsidR="00293B38" w14:paraId="45EB10E7" w14:textId="77777777" w:rsidTr="00356470">
        <w:tc>
          <w:tcPr>
            <w:tcW w:w="5098" w:type="dxa"/>
          </w:tcPr>
          <w:p w14:paraId="74E0B07B" w14:textId="77777777" w:rsidR="00293B38" w:rsidRDefault="00293B38" w:rsidP="00033D5D">
            <w:r>
              <w:t>Home Visit per patient</w:t>
            </w:r>
          </w:p>
        </w:tc>
        <w:tc>
          <w:tcPr>
            <w:tcW w:w="1247" w:type="dxa"/>
          </w:tcPr>
          <w:p w14:paraId="6ADF5C56" w14:textId="67132B89" w:rsidR="00293B38" w:rsidRDefault="006B60EE" w:rsidP="00A41BB5">
            <w:pPr>
              <w:jc w:val="center"/>
            </w:pPr>
            <w:r>
              <w:t>1</w:t>
            </w:r>
            <w:r w:rsidR="004463A6">
              <w:t>6</w:t>
            </w:r>
            <w:r>
              <w:t>6.6</w:t>
            </w:r>
            <w:r w:rsidR="004463A6">
              <w:t>7</w:t>
            </w:r>
          </w:p>
        </w:tc>
        <w:tc>
          <w:tcPr>
            <w:tcW w:w="1418" w:type="dxa"/>
          </w:tcPr>
          <w:p w14:paraId="15E6409D" w14:textId="7794326D" w:rsidR="00293B38" w:rsidRDefault="004463A6" w:rsidP="00A41BB5">
            <w:pPr>
              <w:jc w:val="center"/>
            </w:pPr>
            <w:r>
              <w:t>33.33</w:t>
            </w:r>
          </w:p>
        </w:tc>
        <w:tc>
          <w:tcPr>
            <w:tcW w:w="1701" w:type="dxa"/>
          </w:tcPr>
          <w:p w14:paraId="3D4973C5" w14:textId="08E4CD88" w:rsidR="00293B38" w:rsidRDefault="00631FD4" w:rsidP="00A41BB5">
            <w:pPr>
              <w:jc w:val="center"/>
            </w:pPr>
            <w:r>
              <w:t>200</w:t>
            </w:r>
            <w:r w:rsidR="00EA0833">
              <w:t>.00</w:t>
            </w:r>
          </w:p>
        </w:tc>
      </w:tr>
      <w:tr w:rsidR="00293B38" w14:paraId="204DE124" w14:textId="77777777" w:rsidTr="00356470">
        <w:tc>
          <w:tcPr>
            <w:tcW w:w="5098" w:type="dxa"/>
          </w:tcPr>
          <w:p w14:paraId="65F43A91" w14:textId="77777777" w:rsidR="00293B38" w:rsidRDefault="00293B38" w:rsidP="00033D5D">
            <w:r>
              <w:t>Report per patient – no examination</w:t>
            </w:r>
          </w:p>
        </w:tc>
        <w:tc>
          <w:tcPr>
            <w:tcW w:w="1247" w:type="dxa"/>
          </w:tcPr>
          <w:p w14:paraId="6577C5E8" w14:textId="60608387" w:rsidR="00293B38" w:rsidRDefault="0012291C" w:rsidP="00A41BB5">
            <w:pPr>
              <w:jc w:val="center"/>
            </w:pPr>
            <w:r>
              <w:t>73.33</w:t>
            </w:r>
          </w:p>
        </w:tc>
        <w:tc>
          <w:tcPr>
            <w:tcW w:w="1418" w:type="dxa"/>
          </w:tcPr>
          <w:p w14:paraId="3EF05170" w14:textId="2BD0B7B2" w:rsidR="00293B38" w:rsidRDefault="007C58E5" w:rsidP="00A41BB5">
            <w:pPr>
              <w:jc w:val="center"/>
            </w:pPr>
            <w:r>
              <w:t>1</w:t>
            </w:r>
            <w:r w:rsidR="0012291C">
              <w:t>4.67</w:t>
            </w:r>
          </w:p>
        </w:tc>
        <w:tc>
          <w:tcPr>
            <w:tcW w:w="1701" w:type="dxa"/>
          </w:tcPr>
          <w:p w14:paraId="24710EB4" w14:textId="5DF893D5" w:rsidR="00293B38" w:rsidRDefault="00EA0833" w:rsidP="00A41BB5">
            <w:pPr>
              <w:jc w:val="center"/>
            </w:pPr>
            <w:r>
              <w:t>8</w:t>
            </w:r>
            <w:r w:rsidR="004463A6">
              <w:t>8.00</w:t>
            </w:r>
          </w:p>
        </w:tc>
      </w:tr>
      <w:tr w:rsidR="009D3F84" w14:paraId="72B9FACD" w14:textId="77777777" w:rsidTr="00356470">
        <w:tc>
          <w:tcPr>
            <w:tcW w:w="5098" w:type="dxa"/>
          </w:tcPr>
          <w:p w14:paraId="66C2DC12" w14:textId="77777777" w:rsidR="009D3F84" w:rsidRDefault="009D3F84" w:rsidP="00033D5D"/>
        </w:tc>
        <w:tc>
          <w:tcPr>
            <w:tcW w:w="1247" w:type="dxa"/>
          </w:tcPr>
          <w:p w14:paraId="5C818F01" w14:textId="77777777" w:rsidR="009D3F84" w:rsidRDefault="009D3F84" w:rsidP="00A41BB5">
            <w:pPr>
              <w:jc w:val="center"/>
            </w:pPr>
          </w:p>
        </w:tc>
        <w:tc>
          <w:tcPr>
            <w:tcW w:w="1418" w:type="dxa"/>
          </w:tcPr>
          <w:p w14:paraId="71580BDA" w14:textId="77777777" w:rsidR="009D3F84" w:rsidRDefault="009D3F84" w:rsidP="00A41BB5">
            <w:pPr>
              <w:jc w:val="center"/>
            </w:pPr>
          </w:p>
        </w:tc>
        <w:tc>
          <w:tcPr>
            <w:tcW w:w="1701" w:type="dxa"/>
          </w:tcPr>
          <w:p w14:paraId="59CB9903" w14:textId="77777777" w:rsidR="009D3F84" w:rsidRDefault="009D3F84" w:rsidP="00A41BB5">
            <w:pPr>
              <w:jc w:val="center"/>
            </w:pPr>
          </w:p>
        </w:tc>
      </w:tr>
      <w:tr w:rsidR="0012291C" w14:paraId="0988C75C" w14:textId="77777777" w:rsidTr="00356470">
        <w:tc>
          <w:tcPr>
            <w:tcW w:w="5098" w:type="dxa"/>
            <w:shd w:val="clear" w:color="auto" w:fill="D9D9D9" w:themeFill="background1" w:themeFillShade="D9"/>
          </w:tcPr>
          <w:p w14:paraId="37DA6D70" w14:textId="0966F607" w:rsidR="0012291C" w:rsidRPr="0012291C" w:rsidRDefault="0012291C" w:rsidP="00033D5D">
            <w:pPr>
              <w:rPr>
                <w:b/>
                <w:bCs/>
              </w:rPr>
            </w:pPr>
            <w:r w:rsidRPr="0012291C">
              <w:rPr>
                <w:b/>
                <w:bCs/>
              </w:rPr>
              <w:t>MENTAL CAPACITY TEST</w:t>
            </w:r>
          </w:p>
        </w:tc>
        <w:tc>
          <w:tcPr>
            <w:tcW w:w="1247" w:type="dxa"/>
            <w:shd w:val="clear" w:color="auto" w:fill="D9D9D9" w:themeFill="background1" w:themeFillShade="D9"/>
          </w:tcPr>
          <w:p w14:paraId="51A5395A" w14:textId="77777777" w:rsidR="0012291C" w:rsidRPr="0012291C" w:rsidRDefault="0012291C" w:rsidP="00A41BB5">
            <w:pPr>
              <w:jc w:val="center"/>
              <w:rPr>
                <w:b/>
                <w:bCs/>
              </w:rPr>
            </w:pPr>
          </w:p>
        </w:tc>
        <w:tc>
          <w:tcPr>
            <w:tcW w:w="1418" w:type="dxa"/>
            <w:shd w:val="clear" w:color="auto" w:fill="D9D9D9" w:themeFill="background1" w:themeFillShade="D9"/>
          </w:tcPr>
          <w:p w14:paraId="4A961F77" w14:textId="77777777" w:rsidR="0012291C" w:rsidRPr="0012291C" w:rsidRDefault="0012291C" w:rsidP="00A41BB5">
            <w:pPr>
              <w:jc w:val="center"/>
              <w:rPr>
                <w:b/>
                <w:bCs/>
              </w:rPr>
            </w:pPr>
          </w:p>
        </w:tc>
        <w:tc>
          <w:tcPr>
            <w:tcW w:w="1701" w:type="dxa"/>
            <w:shd w:val="clear" w:color="auto" w:fill="D9D9D9" w:themeFill="background1" w:themeFillShade="D9"/>
          </w:tcPr>
          <w:p w14:paraId="7C41F60A" w14:textId="77777777" w:rsidR="0012291C" w:rsidRPr="0012291C" w:rsidRDefault="0012291C" w:rsidP="00A41BB5">
            <w:pPr>
              <w:jc w:val="center"/>
              <w:rPr>
                <w:b/>
                <w:bCs/>
              </w:rPr>
            </w:pPr>
          </w:p>
        </w:tc>
      </w:tr>
      <w:tr w:rsidR="0012291C" w14:paraId="30FA3245" w14:textId="77777777" w:rsidTr="00356470">
        <w:tc>
          <w:tcPr>
            <w:tcW w:w="5098" w:type="dxa"/>
          </w:tcPr>
          <w:p w14:paraId="4073D74C" w14:textId="2018F072" w:rsidR="0012291C" w:rsidRDefault="0012291C" w:rsidP="00033D5D">
            <w:r>
              <w:t>Consultation per patient</w:t>
            </w:r>
          </w:p>
        </w:tc>
        <w:tc>
          <w:tcPr>
            <w:tcW w:w="1247" w:type="dxa"/>
          </w:tcPr>
          <w:p w14:paraId="37174E42" w14:textId="4CEA6854" w:rsidR="0012291C" w:rsidRDefault="00155BCB" w:rsidP="00A41BB5">
            <w:pPr>
              <w:jc w:val="center"/>
            </w:pPr>
            <w:r>
              <w:t>65.00</w:t>
            </w:r>
          </w:p>
        </w:tc>
        <w:tc>
          <w:tcPr>
            <w:tcW w:w="1418" w:type="dxa"/>
          </w:tcPr>
          <w:p w14:paraId="1422170A" w14:textId="77777777" w:rsidR="0012291C" w:rsidRDefault="0012291C" w:rsidP="00A41BB5">
            <w:pPr>
              <w:jc w:val="center"/>
            </w:pPr>
          </w:p>
        </w:tc>
        <w:tc>
          <w:tcPr>
            <w:tcW w:w="1701" w:type="dxa"/>
          </w:tcPr>
          <w:p w14:paraId="7ADAA509" w14:textId="109EEFC5" w:rsidR="0012291C" w:rsidRDefault="0012291C" w:rsidP="00A41BB5">
            <w:pPr>
              <w:jc w:val="center"/>
            </w:pPr>
            <w:r>
              <w:t>65.00</w:t>
            </w:r>
          </w:p>
        </w:tc>
      </w:tr>
      <w:tr w:rsidR="0012291C" w14:paraId="32CD43AA" w14:textId="77777777" w:rsidTr="00356470">
        <w:tc>
          <w:tcPr>
            <w:tcW w:w="5098" w:type="dxa"/>
          </w:tcPr>
          <w:p w14:paraId="04AE17D6" w14:textId="2D83E8A1" w:rsidR="0012291C" w:rsidRDefault="0012291C" w:rsidP="00033D5D">
            <w:r>
              <w:t>Examination</w:t>
            </w:r>
          </w:p>
        </w:tc>
        <w:tc>
          <w:tcPr>
            <w:tcW w:w="1247" w:type="dxa"/>
          </w:tcPr>
          <w:p w14:paraId="25D522C4" w14:textId="1719ECB6" w:rsidR="0012291C" w:rsidRDefault="00155BCB" w:rsidP="00A41BB5">
            <w:pPr>
              <w:jc w:val="center"/>
            </w:pPr>
            <w:r>
              <w:t>145.00</w:t>
            </w:r>
          </w:p>
        </w:tc>
        <w:tc>
          <w:tcPr>
            <w:tcW w:w="1418" w:type="dxa"/>
          </w:tcPr>
          <w:p w14:paraId="7CA3919D" w14:textId="77777777" w:rsidR="0012291C" w:rsidRDefault="0012291C" w:rsidP="00A41BB5">
            <w:pPr>
              <w:jc w:val="center"/>
            </w:pPr>
          </w:p>
        </w:tc>
        <w:tc>
          <w:tcPr>
            <w:tcW w:w="1701" w:type="dxa"/>
          </w:tcPr>
          <w:p w14:paraId="2A164120" w14:textId="17B20215" w:rsidR="0012291C" w:rsidRDefault="0012291C" w:rsidP="00A41BB5">
            <w:pPr>
              <w:jc w:val="center"/>
            </w:pPr>
            <w:r>
              <w:t>145.00</w:t>
            </w:r>
          </w:p>
        </w:tc>
      </w:tr>
      <w:tr w:rsidR="00C92098" w14:paraId="26D75E24" w14:textId="77777777" w:rsidTr="00356470">
        <w:tc>
          <w:tcPr>
            <w:tcW w:w="5098" w:type="dxa"/>
          </w:tcPr>
          <w:p w14:paraId="69CB33F8" w14:textId="77777777" w:rsidR="00C92098" w:rsidRDefault="00C92098" w:rsidP="00033D5D"/>
        </w:tc>
        <w:tc>
          <w:tcPr>
            <w:tcW w:w="1247" w:type="dxa"/>
          </w:tcPr>
          <w:p w14:paraId="33959247" w14:textId="77777777" w:rsidR="00C92098" w:rsidRDefault="00C92098" w:rsidP="00A41BB5">
            <w:pPr>
              <w:jc w:val="center"/>
            </w:pPr>
          </w:p>
        </w:tc>
        <w:tc>
          <w:tcPr>
            <w:tcW w:w="1418" w:type="dxa"/>
          </w:tcPr>
          <w:p w14:paraId="0C1977D3" w14:textId="77777777" w:rsidR="00C92098" w:rsidRDefault="00C92098" w:rsidP="00A41BB5">
            <w:pPr>
              <w:jc w:val="center"/>
            </w:pPr>
          </w:p>
        </w:tc>
        <w:tc>
          <w:tcPr>
            <w:tcW w:w="1701" w:type="dxa"/>
          </w:tcPr>
          <w:p w14:paraId="48169ED0" w14:textId="77777777" w:rsidR="00C92098" w:rsidRDefault="00C92098" w:rsidP="00A41BB5">
            <w:pPr>
              <w:jc w:val="center"/>
            </w:pPr>
          </w:p>
        </w:tc>
      </w:tr>
      <w:tr w:rsidR="00C92098" w14:paraId="69093C8F" w14:textId="77777777" w:rsidTr="00356470">
        <w:tc>
          <w:tcPr>
            <w:tcW w:w="5098" w:type="dxa"/>
            <w:shd w:val="clear" w:color="auto" w:fill="D9D9D9" w:themeFill="background1" w:themeFillShade="D9"/>
          </w:tcPr>
          <w:p w14:paraId="1DF7C513" w14:textId="381D187D" w:rsidR="00C92098" w:rsidRPr="00C92098" w:rsidRDefault="00C92098" w:rsidP="00033D5D">
            <w:pPr>
              <w:rPr>
                <w:b/>
                <w:bCs/>
              </w:rPr>
            </w:pPr>
            <w:r w:rsidRPr="00C92098">
              <w:rPr>
                <w:b/>
                <w:bCs/>
              </w:rPr>
              <w:t>PRESCRIPTIONS</w:t>
            </w:r>
          </w:p>
        </w:tc>
        <w:tc>
          <w:tcPr>
            <w:tcW w:w="1247" w:type="dxa"/>
            <w:shd w:val="clear" w:color="auto" w:fill="D9D9D9" w:themeFill="background1" w:themeFillShade="D9"/>
          </w:tcPr>
          <w:p w14:paraId="455019B5" w14:textId="77777777" w:rsidR="00C92098" w:rsidRPr="00C92098" w:rsidRDefault="00C92098" w:rsidP="00A41BB5">
            <w:pPr>
              <w:jc w:val="center"/>
              <w:rPr>
                <w:b/>
                <w:bCs/>
              </w:rPr>
            </w:pPr>
          </w:p>
        </w:tc>
        <w:tc>
          <w:tcPr>
            <w:tcW w:w="1418" w:type="dxa"/>
            <w:shd w:val="clear" w:color="auto" w:fill="D9D9D9" w:themeFill="background1" w:themeFillShade="D9"/>
          </w:tcPr>
          <w:p w14:paraId="2CF70A40" w14:textId="77777777" w:rsidR="00C92098" w:rsidRPr="00C92098" w:rsidRDefault="00C92098" w:rsidP="00A41BB5">
            <w:pPr>
              <w:jc w:val="center"/>
              <w:rPr>
                <w:b/>
                <w:bCs/>
              </w:rPr>
            </w:pPr>
          </w:p>
        </w:tc>
        <w:tc>
          <w:tcPr>
            <w:tcW w:w="1701" w:type="dxa"/>
            <w:shd w:val="clear" w:color="auto" w:fill="D9D9D9" w:themeFill="background1" w:themeFillShade="D9"/>
          </w:tcPr>
          <w:p w14:paraId="1C50F665" w14:textId="77777777" w:rsidR="00C92098" w:rsidRPr="00C92098" w:rsidRDefault="00C92098" w:rsidP="00A41BB5">
            <w:pPr>
              <w:jc w:val="center"/>
              <w:rPr>
                <w:b/>
                <w:bCs/>
              </w:rPr>
            </w:pPr>
          </w:p>
        </w:tc>
      </w:tr>
      <w:tr w:rsidR="00C92098" w14:paraId="1B85D4B2" w14:textId="77777777" w:rsidTr="00F10A64">
        <w:tc>
          <w:tcPr>
            <w:tcW w:w="9464" w:type="dxa"/>
            <w:gridSpan w:val="4"/>
          </w:tcPr>
          <w:p w14:paraId="72CC67B6" w14:textId="1355AEFE" w:rsidR="00C92098" w:rsidRPr="00C92098" w:rsidRDefault="00C92098" w:rsidP="00C92098">
            <w:r w:rsidRPr="00C92098">
              <w:t>Private Prescription</w:t>
            </w:r>
            <w:r>
              <w:t>s are only a</w:t>
            </w:r>
            <w:r w:rsidRPr="00C92098">
              <w:t xml:space="preserve">vailable </w:t>
            </w:r>
            <w:r>
              <w:t>in</w:t>
            </w:r>
            <w:r w:rsidRPr="00C92098">
              <w:t xml:space="preserve"> some</w:t>
            </w:r>
            <w:r w:rsidR="000C64DA">
              <w:t xml:space="preserve"> circumstances and will be s</w:t>
            </w:r>
            <w:r w:rsidRPr="00C92098">
              <w:t>ubject to a £15 administration fee + VAT.</w:t>
            </w:r>
          </w:p>
          <w:p w14:paraId="1880AD52" w14:textId="245883FE" w:rsidR="00C92098" w:rsidRDefault="00C92098" w:rsidP="00C92098"/>
        </w:tc>
      </w:tr>
    </w:tbl>
    <w:p w14:paraId="2450BD68" w14:textId="77777777" w:rsidR="0012291C" w:rsidRDefault="0012291C" w:rsidP="00033D5D"/>
    <w:p w14:paraId="1222B09B" w14:textId="77777777" w:rsidR="003C6A55" w:rsidRDefault="00C44F96" w:rsidP="00C44F96">
      <w:pPr>
        <w:rPr>
          <w:b/>
          <w:bCs/>
        </w:rPr>
      </w:pPr>
      <w:r w:rsidRPr="00C44F96">
        <w:rPr>
          <w:b/>
          <w:bCs/>
        </w:rPr>
        <w:t>Please note:</w:t>
      </w:r>
    </w:p>
    <w:p w14:paraId="4AEC8AF5" w14:textId="03489256" w:rsidR="0012291C" w:rsidRDefault="00C44F96" w:rsidP="00C44F96">
      <w:r w:rsidRPr="00C44F96">
        <w:br/>
        <w:t>All private fees are subject to periodic review and may be adjusted in line with current guidance. Charges are calculated based on recommendations from the British Medical Association (BMA), taking into account the time required, complexity of the request, and any associated clinical or administrative risks.</w:t>
      </w:r>
    </w:p>
    <w:p w14:paraId="619FEAED" w14:textId="77777777" w:rsidR="00356470" w:rsidRDefault="00356470" w:rsidP="00C44F96"/>
    <w:p w14:paraId="75E9EB78" w14:textId="77777777" w:rsidR="00356470" w:rsidRDefault="00356470" w:rsidP="00356470">
      <w:pPr>
        <w:jc w:val="center"/>
      </w:pPr>
    </w:p>
    <w:p w14:paraId="28EB8BE6" w14:textId="77777777" w:rsidR="00356470" w:rsidRDefault="00356470" w:rsidP="00C44F96"/>
    <w:p w14:paraId="392FCEEA" w14:textId="77777777" w:rsidR="00356470" w:rsidRDefault="00356470" w:rsidP="00C44F96"/>
    <w:p w14:paraId="781902BB" w14:textId="77777777" w:rsidR="00356470" w:rsidRDefault="00356470" w:rsidP="00C44F96"/>
    <w:p w14:paraId="7A9DCF81" w14:textId="78F50D54" w:rsidR="00356470" w:rsidRPr="00356470" w:rsidRDefault="00356470" w:rsidP="00C44F96">
      <w:pPr>
        <w:rPr>
          <w:color w:val="808080" w:themeColor="background1" w:themeShade="80"/>
        </w:rPr>
      </w:pPr>
      <w:r w:rsidRPr="00356470">
        <w:rPr>
          <w:color w:val="808080" w:themeColor="background1" w:themeShade="80"/>
        </w:rPr>
        <w:t>Last Reviewed:</w:t>
      </w:r>
      <w:r w:rsidRPr="00356470">
        <w:rPr>
          <w:color w:val="808080" w:themeColor="background1" w:themeShade="80"/>
        </w:rPr>
        <w:tab/>
        <w:t xml:space="preserve"> </w:t>
      </w:r>
      <w:r w:rsidRPr="00356470">
        <w:rPr>
          <w:color w:val="808080" w:themeColor="background1" w:themeShade="80"/>
        </w:rPr>
        <w:tab/>
        <w:t>2022</w:t>
      </w:r>
    </w:p>
    <w:p w14:paraId="553F5D05" w14:textId="56F420F4" w:rsidR="00356470" w:rsidRPr="00356470" w:rsidRDefault="00356470" w:rsidP="00C44F96">
      <w:pPr>
        <w:rPr>
          <w:b/>
          <w:bCs/>
          <w:color w:val="808080" w:themeColor="background1" w:themeShade="80"/>
        </w:rPr>
      </w:pPr>
      <w:r w:rsidRPr="00356470">
        <w:rPr>
          <w:color w:val="808080" w:themeColor="background1" w:themeShade="80"/>
        </w:rPr>
        <w:t>Reviewed and Updated: 01/11/2025</w:t>
      </w:r>
    </w:p>
    <w:sectPr w:rsidR="00356470" w:rsidRPr="00356470" w:rsidSect="00033D5D">
      <w:footerReference w:type="default" r:id="rId7"/>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F3A61" w14:textId="77777777" w:rsidR="0014719D" w:rsidRDefault="0014719D" w:rsidP="0015100E">
      <w:pPr>
        <w:spacing w:after="0" w:line="240" w:lineRule="auto"/>
      </w:pPr>
      <w:r>
        <w:separator/>
      </w:r>
    </w:p>
  </w:endnote>
  <w:endnote w:type="continuationSeparator" w:id="0">
    <w:p w14:paraId="5B40807E" w14:textId="77777777" w:rsidR="0014719D" w:rsidRDefault="0014719D" w:rsidP="00151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9010730"/>
      <w:docPartObj>
        <w:docPartGallery w:val="Page Numbers (Bottom of Page)"/>
        <w:docPartUnique/>
      </w:docPartObj>
    </w:sdtPr>
    <w:sdtEndPr>
      <w:rPr>
        <w:noProof/>
      </w:rPr>
    </w:sdtEndPr>
    <w:sdtContent>
      <w:p w14:paraId="6331BBB6" w14:textId="0E61C7D5" w:rsidR="00356470" w:rsidRDefault="003564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9F1330" w14:textId="77777777" w:rsidR="0015100E" w:rsidRDefault="001510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6FA97" w14:textId="77777777" w:rsidR="0014719D" w:rsidRDefault="0014719D" w:rsidP="0015100E">
      <w:pPr>
        <w:spacing w:after="0" w:line="240" w:lineRule="auto"/>
      </w:pPr>
      <w:r>
        <w:separator/>
      </w:r>
    </w:p>
  </w:footnote>
  <w:footnote w:type="continuationSeparator" w:id="0">
    <w:p w14:paraId="0DE0A64B" w14:textId="77777777" w:rsidR="0014719D" w:rsidRDefault="0014719D" w:rsidP="001510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45D91"/>
    <w:multiLevelType w:val="multilevel"/>
    <w:tmpl w:val="A748E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4D64D78"/>
    <w:multiLevelType w:val="multilevel"/>
    <w:tmpl w:val="8C30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58621731">
    <w:abstractNumId w:val="0"/>
  </w:num>
  <w:num w:numId="2" w16cid:durableId="1381974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D5D"/>
    <w:rsid w:val="00033D5D"/>
    <w:rsid w:val="000C64DA"/>
    <w:rsid w:val="0012291C"/>
    <w:rsid w:val="00124B4A"/>
    <w:rsid w:val="0014719D"/>
    <w:rsid w:val="0015100E"/>
    <w:rsid w:val="00155BCB"/>
    <w:rsid w:val="00157C29"/>
    <w:rsid w:val="001B012F"/>
    <w:rsid w:val="00207B8D"/>
    <w:rsid w:val="0025048B"/>
    <w:rsid w:val="00284B74"/>
    <w:rsid w:val="00293B38"/>
    <w:rsid w:val="002A4297"/>
    <w:rsid w:val="002E4624"/>
    <w:rsid w:val="0032441F"/>
    <w:rsid w:val="00356470"/>
    <w:rsid w:val="003C6A55"/>
    <w:rsid w:val="00424B26"/>
    <w:rsid w:val="004436F3"/>
    <w:rsid w:val="004463A6"/>
    <w:rsid w:val="004F6BCC"/>
    <w:rsid w:val="00520C79"/>
    <w:rsid w:val="0057308C"/>
    <w:rsid w:val="00581B08"/>
    <w:rsid w:val="005904AC"/>
    <w:rsid w:val="005D36F4"/>
    <w:rsid w:val="005F641E"/>
    <w:rsid w:val="00631FD4"/>
    <w:rsid w:val="006B60EE"/>
    <w:rsid w:val="0070032D"/>
    <w:rsid w:val="007202A0"/>
    <w:rsid w:val="00781AE6"/>
    <w:rsid w:val="007C58E5"/>
    <w:rsid w:val="008F66D2"/>
    <w:rsid w:val="009401B2"/>
    <w:rsid w:val="00975274"/>
    <w:rsid w:val="00985528"/>
    <w:rsid w:val="0099767B"/>
    <w:rsid w:val="009D3F84"/>
    <w:rsid w:val="009F2B28"/>
    <w:rsid w:val="00A32F5D"/>
    <w:rsid w:val="00A41BB5"/>
    <w:rsid w:val="00A5339B"/>
    <w:rsid w:val="00AA1C00"/>
    <w:rsid w:val="00AC3BA9"/>
    <w:rsid w:val="00B22E7C"/>
    <w:rsid w:val="00B577C2"/>
    <w:rsid w:val="00BA3676"/>
    <w:rsid w:val="00BD0003"/>
    <w:rsid w:val="00C44F96"/>
    <w:rsid w:val="00C92098"/>
    <w:rsid w:val="00CA0FAD"/>
    <w:rsid w:val="00D14EFC"/>
    <w:rsid w:val="00D25A4E"/>
    <w:rsid w:val="00DC1CD2"/>
    <w:rsid w:val="00EA0833"/>
    <w:rsid w:val="00EB4ABA"/>
    <w:rsid w:val="00F021E9"/>
    <w:rsid w:val="00F403BE"/>
    <w:rsid w:val="00F62EB8"/>
    <w:rsid w:val="00F92600"/>
    <w:rsid w:val="00FC53FF"/>
    <w:rsid w:val="00FE5A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F2EBB"/>
  <w15:docId w15:val="{1AE4D762-3CA1-4CE1-A789-2BC119C21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24B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EB4AB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1510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100E"/>
  </w:style>
  <w:style w:type="paragraph" w:styleId="Footer">
    <w:name w:val="footer"/>
    <w:basedOn w:val="Normal"/>
    <w:link w:val="FooterChar"/>
    <w:uiPriority w:val="99"/>
    <w:unhideWhenUsed/>
    <w:rsid w:val="00151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100E"/>
  </w:style>
  <w:style w:type="paragraph" w:styleId="BalloonText">
    <w:name w:val="Balloon Text"/>
    <w:basedOn w:val="Normal"/>
    <w:link w:val="BalloonTextChar"/>
    <w:uiPriority w:val="99"/>
    <w:semiHidden/>
    <w:unhideWhenUsed/>
    <w:rsid w:val="00151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0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0051">
      <w:bodyDiv w:val="1"/>
      <w:marLeft w:val="0"/>
      <w:marRight w:val="0"/>
      <w:marTop w:val="0"/>
      <w:marBottom w:val="0"/>
      <w:divBdr>
        <w:top w:val="none" w:sz="0" w:space="0" w:color="auto"/>
        <w:left w:val="none" w:sz="0" w:space="0" w:color="auto"/>
        <w:bottom w:val="none" w:sz="0" w:space="0" w:color="auto"/>
        <w:right w:val="none" w:sz="0" w:space="0" w:color="auto"/>
      </w:divBdr>
    </w:div>
    <w:div w:id="755790248">
      <w:bodyDiv w:val="1"/>
      <w:marLeft w:val="0"/>
      <w:marRight w:val="0"/>
      <w:marTop w:val="0"/>
      <w:marBottom w:val="0"/>
      <w:divBdr>
        <w:top w:val="none" w:sz="0" w:space="0" w:color="auto"/>
        <w:left w:val="none" w:sz="0" w:space="0" w:color="auto"/>
        <w:bottom w:val="none" w:sz="0" w:space="0" w:color="auto"/>
        <w:right w:val="none" w:sz="0" w:space="0" w:color="auto"/>
      </w:divBdr>
    </w:div>
    <w:div w:id="994410203">
      <w:bodyDiv w:val="1"/>
      <w:marLeft w:val="0"/>
      <w:marRight w:val="0"/>
      <w:marTop w:val="0"/>
      <w:marBottom w:val="0"/>
      <w:divBdr>
        <w:top w:val="none" w:sz="0" w:space="0" w:color="auto"/>
        <w:left w:val="none" w:sz="0" w:space="0" w:color="auto"/>
        <w:bottom w:val="none" w:sz="0" w:space="0" w:color="auto"/>
        <w:right w:val="none" w:sz="0" w:space="0" w:color="auto"/>
      </w:divBdr>
    </w:div>
    <w:div w:id="1034892659">
      <w:bodyDiv w:val="1"/>
      <w:marLeft w:val="0"/>
      <w:marRight w:val="0"/>
      <w:marTop w:val="0"/>
      <w:marBottom w:val="0"/>
      <w:divBdr>
        <w:top w:val="none" w:sz="0" w:space="0" w:color="auto"/>
        <w:left w:val="none" w:sz="0" w:space="0" w:color="auto"/>
        <w:bottom w:val="none" w:sz="0" w:space="0" w:color="auto"/>
        <w:right w:val="none" w:sz="0" w:space="0" w:color="auto"/>
      </w:divBdr>
    </w:div>
    <w:div w:id="1518543017">
      <w:bodyDiv w:val="1"/>
      <w:marLeft w:val="0"/>
      <w:marRight w:val="0"/>
      <w:marTop w:val="0"/>
      <w:marBottom w:val="0"/>
      <w:divBdr>
        <w:top w:val="none" w:sz="0" w:space="0" w:color="auto"/>
        <w:left w:val="none" w:sz="0" w:space="0" w:color="auto"/>
        <w:bottom w:val="none" w:sz="0" w:space="0" w:color="auto"/>
        <w:right w:val="none" w:sz="0" w:space="0" w:color="auto"/>
      </w:divBdr>
    </w:div>
    <w:div w:id="1584222914">
      <w:bodyDiv w:val="1"/>
      <w:marLeft w:val="0"/>
      <w:marRight w:val="0"/>
      <w:marTop w:val="0"/>
      <w:marBottom w:val="0"/>
      <w:divBdr>
        <w:top w:val="none" w:sz="0" w:space="0" w:color="auto"/>
        <w:left w:val="none" w:sz="0" w:space="0" w:color="auto"/>
        <w:bottom w:val="none" w:sz="0" w:space="0" w:color="auto"/>
        <w:right w:val="none" w:sz="0" w:space="0" w:color="auto"/>
      </w:divBdr>
    </w:div>
    <w:div w:id="2008635036">
      <w:bodyDiv w:val="1"/>
      <w:marLeft w:val="0"/>
      <w:marRight w:val="0"/>
      <w:marTop w:val="0"/>
      <w:marBottom w:val="0"/>
      <w:divBdr>
        <w:top w:val="none" w:sz="0" w:space="0" w:color="auto"/>
        <w:left w:val="none" w:sz="0" w:space="0" w:color="auto"/>
        <w:bottom w:val="none" w:sz="0" w:space="0" w:color="auto"/>
        <w:right w:val="none" w:sz="0" w:space="0" w:color="auto"/>
      </w:divBdr>
    </w:div>
    <w:div w:id="204539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3155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Microtest</dc:creator>
  <cp:lastModifiedBy>TODD, Debbie (QUAY LANE SURGERY)</cp:lastModifiedBy>
  <cp:revision>2</cp:revision>
  <cp:lastPrinted>2025-08-13T10:09:00Z</cp:lastPrinted>
  <dcterms:created xsi:type="dcterms:W3CDTF">2025-10-28T12:49:00Z</dcterms:created>
  <dcterms:modified xsi:type="dcterms:W3CDTF">2025-10-28T12:49:00Z</dcterms:modified>
</cp:coreProperties>
</file>